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68C" w:rsidRPr="009E5624" w:rsidRDefault="006C268C" w:rsidP="000116D2">
      <w:pPr>
        <w:pStyle w:val="Heading1"/>
        <w:rPr>
          <w:rtl/>
        </w:rPr>
      </w:pPr>
      <w:r>
        <w:rPr>
          <w:rtl/>
        </w:rPr>
        <w:t xml:space="preserve">ما المقصود </w:t>
      </w:r>
      <w:r>
        <w:rPr>
          <w:rFonts w:hint="cs"/>
          <w:rtl/>
        </w:rPr>
        <w:t xml:space="preserve">من </w:t>
      </w:r>
      <w:r>
        <w:rPr>
          <w:rtl/>
        </w:rPr>
        <w:t>الاتّفاقيّات</w:t>
      </w:r>
      <w:r w:rsidRPr="009E5624">
        <w:rPr>
          <w:rtl/>
        </w:rPr>
        <w:t xml:space="preserve"> الدوليّة المتعلّقة بالمرأة</w:t>
      </w:r>
      <w:r>
        <w:rPr>
          <w:rFonts w:hint="cs"/>
          <w:rtl/>
        </w:rPr>
        <w:t>؟</w:t>
      </w:r>
    </w:p>
    <w:p w:rsidR="006C268C" w:rsidRDefault="006C268C" w:rsidP="006C268C">
      <w:pPr>
        <w:contextualSpacing/>
        <w:jc w:val="both"/>
        <w:rPr>
          <w:rFonts w:ascii="Simplified Arabic" w:eastAsia="Calibri" w:hAnsi="Simplified Arabic" w:cs="Simplified Arabic"/>
          <w:sz w:val="28"/>
          <w:szCs w:val="28"/>
          <w:rtl/>
          <w:lang w:eastAsia="en-US"/>
        </w:rPr>
      </w:pP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974"/>
      </w:tblGrid>
      <w:tr w:rsidR="000116D2" w:rsidTr="000116D2">
        <w:tc>
          <w:tcPr>
            <w:tcW w:w="974" w:type="dxa"/>
          </w:tcPr>
          <w:p w:rsidR="000116D2" w:rsidRDefault="000116D2" w:rsidP="000116D2">
            <w:pPr>
              <w:contextualSpacing/>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الجواب</w:t>
            </w:r>
          </w:p>
        </w:tc>
      </w:tr>
    </w:tbl>
    <w:p w:rsidR="000116D2" w:rsidRPr="009E5624" w:rsidRDefault="000116D2" w:rsidP="006C268C">
      <w:pPr>
        <w:contextualSpacing/>
        <w:jc w:val="both"/>
        <w:rPr>
          <w:rFonts w:ascii="Simplified Arabic" w:eastAsia="Calibri" w:hAnsi="Simplified Arabic" w:cs="Simplified Arabic"/>
          <w:sz w:val="28"/>
          <w:szCs w:val="28"/>
          <w:rtl/>
          <w:lang w:eastAsia="en-US"/>
        </w:rPr>
      </w:pPr>
      <w:r>
        <w:rPr>
          <w:rFonts w:ascii="Simplified Arabic" w:eastAsia="Calibri" w:hAnsi="Simplified Arabic" w:cs="Simplified Arabic"/>
          <w:sz w:val="28"/>
          <w:szCs w:val="28"/>
          <w:rtl/>
          <w:lang w:eastAsia="en-US"/>
        </w:rPr>
        <w:br w:type="textWrapping" w:clear="all"/>
      </w:r>
    </w:p>
    <w:p w:rsidR="006C268C" w:rsidRPr="009E5624" w:rsidRDefault="006C268C" w:rsidP="000116D2">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الاتّفاقيّات</w:t>
      </w:r>
      <w:r w:rsidRPr="009E5624">
        <w:rPr>
          <w:rFonts w:ascii="Simplified Arabic" w:eastAsia="Calibri" w:hAnsi="Simplified Arabic" w:cs="Simplified Arabic"/>
          <w:sz w:val="28"/>
          <w:szCs w:val="28"/>
          <w:rtl/>
          <w:lang w:eastAsia="en-US" w:bidi="ar-LB"/>
        </w:rPr>
        <w:t xml:space="preserve"> الدوليّة المتعلّقة بالمرأة هي </w:t>
      </w:r>
      <w:r>
        <w:rPr>
          <w:rFonts w:ascii="Simplified Arabic" w:eastAsia="Calibri" w:hAnsi="Simplified Arabic" w:cs="Simplified Arabic"/>
          <w:sz w:val="28"/>
          <w:szCs w:val="28"/>
          <w:rtl/>
          <w:lang w:eastAsia="en-US" w:bidi="ar-LB"/>
        </w:rPr>
        <w:t>الاتّفاقيّات</w:t>
      </w:r>
      <w:r w:rsidRPr="009E5624">
        <w:rPr>
          <w:rFonts w:ascii="Simplified Arabic" w:eastAsia="Calibri" w:hAnsi="Simplified Arabic" w:cs="Simplified Arabic"/>
          <w:sz w:val="28"/>
          <w:szCs w:val="28"/>
          <w:rtl/>
          <w:lang w:eastAsia="en-US" w:bidi="ar-LB"/>
        </w:rPr>
        <w:t xml:space="preserve"> الاستراتيجيّة التي تُعقَد بالتراضي بين عدد من دول </w:t>
      </w:r>
    </w:p>
    <w:p w:rsidR="006C268C" w:rsidRDefault="006C268C" w:rsidP="000116D2">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العالم، للبحث في مسألة حقوق المرأة، ووضع قواعد وقوانين دوليّة، تضمن للمرأة هذه الحقوق</w:t>
      </w:r>
      <w:r>
        <w:rPr>
          <w:rFonts w:ascii="Simplified Arabic" w:eastAsia="Calibri" w:hAnsi="Simplified Arabic" w:cs="Simplified Arabic" w:hint="cs"/>
          <w:sz w:val="28"/>
          <w:szCs w:val="28"/>
          <w:rtl/>
          <w:lang w:eastAsia="en-US" w:bidi="ar-LB"/>
        </w:rPr>
        <w:t>.</w:t>
      </w:r>
    </w:p>
    <w:p w:rsidR="006C268C" w:rsidRPr="009E5624" w:rsidRDefault="006C268C" w:rsidP="006C268C">
      <w:pPr>
        <w:jc w:val="both"/>
        <w:rPr>
          <w:rFonts w:ascii="Simplified Arabic" w:hAnsi="Simplified Arabic" w:cs="Simplified Arabic"/>
          <w:b/>
          <w:bCs/>
          <w:sz w:val="28"/>
          <w:szCs w:val="28"/>
          <w:rtl/>
        </w:rPr>
      </w:pPr>
    </w:p>
    <w:p w:rsidR="006C268C" w:rsidRPr="009E5624" w:rsidRDefault="006C268C" w:rsidP="000116D2">
      <w:pPr>
        <w:pStyle w:val="Heading1"/>
        <w:rPr>
          <w:rtl/>
        </w:rPr>
      </w:pPr>
      <w:r w:rsidRPr="009E5624">
        <w:rPr>
          <w:rtl/>
        </w:rPr>
        <w:t xml:space="preserve">متى بدأت </w:t>
      </w:r>
      <w:r>
        <w:rPr>
          <w:rtl/>
        </w:rPr>
        <w:t>الاتّفاقيّات</w:t>
      </w:r>
      <w:r w:rsidRPr="009E5624">
        <w:rPr>
          <w:rtl/>
        </w:rPr>
        <w:t xml:space="preserve"> الدوليّة المتعلّقة بالمرأة؟ ولماذا؟</w:t>
      </w:r>
    </w:p>
    <w:p w:rsidR="000116D2" w:rsidRDefault="000116D2" w:rsidP="000116D2">
      <w:pPr>
        <w:contextualSpacing/>
        <w:jc w:val="both"/>
        <w:rPr>
          <w:rFonts w:ascii="Simplified Arabic" w:eastAsia="Calibri" w:hAnsi="Simplified Arabic" w:cs="Simplified Arabic"/>
          <w:sz w:val="28"/>
          <w:szCs w:val="28"/>
          <w:rtl/>
          <w:lang w:eastAsia="en-US"/>
        </w:rPr>
      </w:pP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974"/>
      </w:tblGrid>
      <w:tr w:rsidR="000116D2" w:rsidTr="00350935">
        <w:tc>
          <w:tcPr>
            <w:tcW w:w="974" w:type="dxa"/>
          </w:tcPr>
          <w:p w:rsidR="000116D2" w:rsidRDefault="000116D2" w:rsidP="00350935">
            <w:pPr>
              <w:contextualSpacing/>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مناقشة</w:t>
            </w:r>
          </w:p>
        </w:tc>
      </w:tr>
    </w:tbl>
    <w:p w:rsidR="000116D2" w:rsidRPr="009E5624" w:rsidRDefault="000116D2" w:rsidP="006C268C">
      <w:pPr>
        <w:ind w:left="360"/>
        <w:contextualSpacing/>
        <w:jc w:val="both"/>
        <w:rPr>
          <w:rFonts w:ascii="Simplified Arabic" w:hAnsi="Simplified Arabic" w:cs="Simplified Arabic"/>
          <w:sz w:val="28"/>
          <w:szCs w:val="28"/>
          <w:rtl/>
          <w:lang w:eastAsia="en-US" w:bidi="ar-LB"/>
        </w:rPr>
      </w:pPr>
      <w:r>
        <w:rPr>
          <w:rFonts w:ascii="Simplified Arabic" w:eastAsia="Calibri" w:hAnsi="Simplified Arabic" w:cs="Simplified Arabic"/>
          <w:sz w:val="28"/>
          <w:szCs w:val="28"/>
          <w:rtl/>
          <w:lang w:eastAsia="en-US"/>
        </w:rPr>
        <w:br w:type="textWrapping" w:clear="all"/>
      </w:r>
    </w:p>
    <w:p w:rsidR="006C268C" w:rsidRPr="000116D2" w:rsidRDefault="006C268C" w:rsidP="000116D2">
      <w:pPr>
        <w:jc w:val="center"/>
        <w:rPr>
          <w:rFonts w:ascii="Simplified Arabic" w:hAnsi="Simplified Arabic" w:cs="Simplified Arabic"/>
          <w:sz w:val="28"/>
          <w:szCs w:val="28"/>
          <w:rtl/>
          <w:lang w:bidi="ar-LB"/>
        </w:rPr>
      </w:pPr>
      <w:r w:rsidRPr="000116D2">
        <w:rPr>
          <w:rFonts w:ascii="Simplified Arabic" w:hAnsi="Simplified Arabic" w:cs="Simplified Arabic"/>
          <w:sz w:val="28"/>
          <w:szCs w:val="28"/>
          <w:rtl/>
          <w:lang w:bidi="ar-LB"/>
        </w:rPr>
        <w:t>برأيكم</w:t>
      </w:r>
      <w:r w:rsidRPr="000116D2">
        <w:rPr>
          <w:rFonts w:ascii="Simplified Arabic" w:hAnsi="Simplified Arabic" w:cs="Simplified Arabic" w:hint="cs"/>
          <w:sz w:val="28"/>
          <w:szCs w:val="28"/>
          <w:rtl/>
          <w:lang w:bidi="ar-LB"/>
        </w:rPr>
        <w:t>،</w:t>
      </w:r>
      <w:r w:rsidRPr="000116D2">
        <w:rPr>
          <w:rFonts w:ascii="Simplified Arabic" w:hAnsi="Simplified Arabic" w:cs="Simplified Arabic"/>
          <w:sz w:val="28"/>
          <w:szCs w:val="28"/>
          <w:rtl/>
          <w:lang w:bidi="ar-LB"/>
        </w:rPr>
        <w:t xml:space="preserve"> ما السبب الذي دفع المنظّمات الدوليّة </w:t>
      </w:r>
      <w:r w:rsidRPr="000116D2">
        <w:rPr>
          <w:rFonts w:ascii="Simplified Arabic" w:hAnsi="Simplified Arabic" w:cs="Simplified Arabic" w:hint="cs"/>
          <w:sz w:val="28"/>
          <w:szCs w:val="28"/>
          <w:rtl/>
          <w:lang w:bidi="ar-LB"/>
        </w:rPr>
        <w:t xml:space="preserve">إلى </w:t>
      </w:r>
      <w:r w:rsidRPr="000116D2">
        <w:rPr>
          <w:rFonts w:ascii="Simplified Arabic" w:hAnsi="Simplified Arabic" w:cs="Simplified Arabic"/>
          <w:sz w:val="28"/>
          <w:szCs w:val="28"/>
          <w:rtl/>
          <w:lang w:bidi="ar-LB"/>
        </w:rPr>
        <w:t>عقد الاتّفاقيّات المتعلّقة بالمرأة؟ ومتى كان ذلك؟</w:t>
      </w:r>
    </w:p>
    <w:p w:rsidR="006C268C" w:rsidRPr="00315809" w:rsidRDefault="006C268C" w:rsidP="006C268C">
      <w:pPr>
        <w:pStyle w:val="ListParagraph"/>
        <w:ind w:left="0"/>
        <w:jc w:val="both"/>
        <w:rPr>
          <w:rFonts w:ascii="Simplified Arabic" w:hAnsi="Simplified Arabic" w:cs="Simplified Arabic"/>
          <w:b/>
          <w:bCs/>
          <w:sz w:val="28"/>
          <w:szCs w:val="28"/>
          <w:u w:val="single"/>
          <w:rtl/>
        </w:rPr>
      </w:pPr>
    </w:p>
    <w:p w:rsidR="000116D2" w:rsidRPr="009E5624" w:rsidRDefault="000116D2" w:rsidP="000116D2">
      <w:pPr>
        <w:pStyle w:val="Heading1"/>
        <w:rPr>
          <w:rtl/>
        </w:rPr>
      </w:pPr>
      <w:r w:rsidRPr="009E5624">
        <w:rPr>
          <w:rtl/>
        </w:rPr>
        <w:t xml:space="preserve">متى بدأت </w:t>
      </w:r>
      <w:r>
        <w:rPr>
          <w:rtl/>
        </w:rPr>
        <w:t>الاتّفاقيّات</w:t>
      </w:r>
      <w:r w:rsidRPr="009E5624">
        <w:rPr>
          <w:rtl/>
        </w:rPr>
        <w:t xml:space="preserve"> الدوليّة المتعلّقة بالمرأة؟ ولماذا؟</w:t>
      </w:r>
    </w:p>
    <w:p w:rsidR="006C268C" w:rsidRPr="009E5624" w:rsidRDefault="006C268C"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ع</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قدت الاتفاقيات الدولي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المتعل</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قة بالمرأة في بداية القر</w:t>
      </w:r>
      <w:r>
        <w:rPr>
          <w:rFonts w:ascii="Simplified Arabic" w:eastAsia="Calibri" w:hAnsi="Simplified Arabic" w:cs="Simplified Arabic"/>
          <w:sz w:val="28"/>
          <w:szCs w:val="28"/>
          <w:rtl/>
          <w:lang w:eastAsia="en-US" w:bidi="ar-LB"/>
        </w:rPr>
        <w:t xml:space="preserve">ن التاسع عشر، في أوروبا؛ نتيجة </w:t>
      </w:r>
      <w:r>
        <w:rPr>
          <w:rFonts w:ascii="Simplified Arabic" w:eastAsia="Calibri" w:hAnsi="Simplified Arabic" w:cs="Simplified Arabic" w:hint="cs"/>
          <w:sz w:val="28"/>
          <w:szCs w:val="28"/>
          <w:rtl/>
          <w:lang w:eastAsia="en-US" w:bidi="ar-LB"/>
        </w:rPr>
        <w:t>ا</w:t>
      </w:r>
      <w:r w:rsidRPr="009E5624">
        <w:rPr>
          <w:rFonts w:ascii="Simplified Arabic" w:eastAsia="Calibri" w:hAnsi="Simplified Arabic" w:cs="Simplified Arabic"/>
          <w:sz w:val="28"/>
          <w:szCs w:val="28"/>
          <w:rtl/>
          <w:lang w:eastAsia="en-US" w:bidi="ar-LB"/>
        </w:rPr>
        <w:t>لواقع</w:t>
      </w:r>
      <w:r>
        <w:rPr>
          <w:rFonts w:ascii="Simplified Arabic" w:eastAsia="Calibri" w:hAnsi="Simplified Arabic" w:cs="Simplified Arabic"/>
          <w:sz w:val="28"/>
          <w:szCs w:val="28"/>
          <w:rtl/>
          <w:lang w:eastAsia="en-US" w:bidi="ar-LB"/>
        </w:rPr>
        <w:t xml:space="preserve"> المرير ال</w:t>
      </w:r>
      <w:r>
        <w:rPr>
          <w:rFonts w:ascii="Simplified Arabic" w:eastAsia="Calibri" w:hAnsi="Simplified Arabic" w:cs="Simplified Arabic" w:hint="cs"/>
          <w:sz w:val="28"/>
          <w:szCs w:val="28"/>
          <w:rtl/>
          <w:lang w:eastAsia="en-US" w:bidi="ar-LB"/>
        </w:rPr>
        <w:t>ذ</w:t>
      </w:r>
      <w:r w:rsidRPr="009E5624">
        <w:rPr>
          <w:rFonts w:ascii="Simplified Arabic" w:eastAsia="Calibri" w:hAnsi="Simplified Arabic" w:cs="Simplified Arabic"/>
          <w:sz w:val="28"/>
          <w:szCs w:val="28"/>
          <w:rtl/>
          <w:lang w:eastAsia="en-US" w:bidi="ar-LB"/>
        </w:rPr>
        <w:t>ي كانت تعيشه المرأة الغربي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آنذاك</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حيث كانت ت</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منع من أبسط حقوقها الإنسانيّة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كحق</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العمل والتعلّم والتملّك والإرث</w:t>
      </w:r>
      <w:r w:rsidRPr="009E5624">
        <w:rPr>
          <w:rFonts w:ascii="Simplified Arabic" w:eastAsia="Calibri" w:hAnsi="Simplified Arabic" w:cs="Simplified Arabic"/>
          <w:sz w:val="28"/>
          <w:szCs w:val="28"/>
          <w:rtl/>
          <w:lang w:eastAsia="en-US" w:bidi="ar-LB"/>
        </w:rPr>
        <w:t xml:space="preserve"> وحر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اختيار الزوج...</w:t>
      </w:r>
    </w:p>
    <w:p w:rsidR="006C268C" w:rsidRPr="009E5624" w:rsidRDefault="006C268C" w:rsidP="000116D2">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وأبرز وثيقة في هذا الصدد هي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القضاء على كافّة أشكال التمييز ضدّ المرأة (سيداو)، </w:t>
      </w:r>
      <w:r>
        <w:rPr>
          <w:rFonts w:ascii="Simplified Arabic" w:eastAsia="Calibri" w:hAnsi="Simplified Arabic" w:cs="Simplified Arabic" w:hint="cs"/>
          <w:sz w:val="28"/>
          <w:szCs w:val="28"/>
          <w:rtl/>
          <w:lang w:eastAsia="en-US" w:bidi="ar-LB"/>
        </w:rPr>
        <w:t>و</w:t>
      </w:r>
      <w:r w:rsidRPr="009E5624">
        <w:rPr>
          <w:rFonts w:ascii="Simplified Arabic" w:eastAsia="Calibri" w:hAnsi="Simplified Arabic" w:cs="Simplified Arabic"/>
          <w:sz w:val="28"/>
          <w:szCs w:val="28"/>
          <w:rtl/>
          <w:lang w:eastAsia="en-US" w:bidi="ar-LB"/>
        </w:rPr>
        <w:t>التي عُقِدت عام 1979م</w:t>
      </w:r>
      <w:r w:rsidR="000116D2">
        <w:rPr>
          <w:rFonts w:ascii="Simplified Arabic" w:eastAsia="Calibri" w:hAnsi="Simplified Arabic" w:cs="Simplified Arabic" w:hint="cs"/>
          <w:sz w:val="28"/>
          <w:szCs w:val="28"/>
          <w:rtl/>
          <w:lang w:eastAsia="en-US" w:bidi="ar-LB"/>
        </w:rPr>
        <w:t>.</w:t>
      </w:r>
    </w:p>
    <w:p w:rsidR="006C268C" w:rsidRPr="009E5624" w:rsidRDefault="006C268C" w:rsidP="006C268C">
      <w:pPr>
        <w:jc w:val="both"/>
        <w:rPr>
          <w:rFonts w:ascii="Simplified Arabic" w:hAnsi="Simplified Arabic" w:cs="Simplified Arabic"/>
          <w:sz w:val="28"/>
          <w:szCs w:val="28"/>
          <w:rtl/>
          <w:lang w:bidi="ar-LB"/>
        </w:rPr>
      </w:pPr>
      <w:r w:rsidRPr="009E5624">
        <w:rPr>
          <w:rFonts w:ascii="Simplified Arabic" w:hAnsi="Simplified Arabic" w:cs="Simplified Arabic"/>
          <w:sz w:val="28"/>
          <w:szCs w:val="28"/>
          <w:rtl/>
          <w:lang w:bidi="ar-LB"/>
        </w:rPr>
        <w:t xml:space="preserve">   </w:t>
      </w:r>
    </w:p>
    <w:p w:rsidR="006C268C" w:rsidRPr="009E5624" w:rsidRDefault="006C268C" w:rsidP="000116D2">
      <w:pPr>
        <w:pStyle w:val="Heading1"/>
        <w:rPr>
          <w:rtl/>
        </w:rPr>
      </w:pPr>
      <w:r w:rsidRPr="009E5624">
        <w:rPr>
          <w:rtl/>
        </w:rPr>
        <w:t xml:space="preserve"> </w:t>
      </w:r>
      <w:r>
        <w:rPr>
          <w:rtl/>
        </w:rPr>
        <w:t>الاتّفاقيّات</w:t>
      </w:r>
      <w:r w:rsidRPr="009E5624">
        <w:rPr>
          <w:rtl/>
        </w:rPr>
        <w:t xml:space="preserve"> الدوليّة المطالبة ب</w:t>
      </w:r>
      <w:r>
        <w:rPr>
          <w:rFonts w:hint="cs"/>
          <w:rtl/>
        </w:rPr>
        <w:t xml:space="preserve">حقوق </w:t>
      </w:r>
      <w:r w:rsidRPr="009E5624">
        <w:rPr>
          <w:rtl/>
        </w:rPr>
        <w:t>المرأة</w:t>
      </w:r>
    </w:p>
    <w:p w:rsidR="006C268C" w:rsidRPr="009E5624" w:rsidRDefault="006C268C" w:rsidP="006C268C">
      <w:pPr>
        <w:jc w:val="both"/>
        <w:rPr>
          <w:rFonts w:ascii="Simplified Arabic" w:hAnsi="Simplified Arabic" w:cs="Simplified Arabic"/>
          <w:b/>
          <w:bCs/>
          <w:sz w:val="28"/>
          <w:szCs w:val="28"/>
          <w:rtl/>
        </w:rPr>
      </w:pPr>
    </w:p>
    <w:p w:rsidR="006C268C" w:rsidRPr="00EC461F" w:rsidRDefault="006C268C" w:rsidP="00EC461F">
      <w:pPr>
        <w:jc w:val="center"/>
        <w:rPr>
          <w:rFonts w:ascii="Simplified Arabic" w:hAnsi="Simplified Arabic" w:cs="Simplified Arabic"/>
          <w:sz w:val="36"/>
          <w:szCs w:val="36"/>
          <w:rtl/>
          <w:lang w:eastAsia="en-US" w:bidi="ar-LB"/>
        </w:rPr>
      </w:pPr>
      <w:r w:rsidRPr="00EC461F">
        <w:rPr>
          <w:rFonts w:ascii="Simplified Arabic" w:hAnsi="Simplified Arabic" w:cs="Simplified Arabic"/>
          <w:sz w:val="36"/>
          <w:szCs w:val="36"/>
          <w:rtl/>
          <w:lang w:eastAsia="en-US" w:bidi="ar-LB"/>
        </w:rPr>
        <w:t>نصّت المنظّمات الدوليّة العديد من الاتّفاقيّات التي تناولت موضوع حقوق المرأة، نذكر منها:</w:t>
      </w:r>
    </w:p>
    <w:p w:rsidR="00EC461F" w:rsidRDefault="00EC461F" w:rsidP="006C268C">
      <w:pPr>
        <w:jc w:val="both"/>
        <w:rPr>
          <w:rFonts w:ascii="Simplified Arabic" w:hAnsi="Simplified Arabic" w:cs="Simplified Arabic"/>
          <w:sz w:val="28"/>
          <w:szCs w:val="28"/>
          <w:rtl/>
          <w:lang w:eastAsia="en-US" w:bidi="ar-LB"/>
        </w:rPr>
      </w:pPr>
    </w:p>
    <w:p w:rsidR="00EC461F" w:rsidRPr="009E5624" w:rsidRDefault="00EC461F" w:rsidP="00EC461F">
      <w:pPr>
        <w:pStyle w:val="Heading1"/>
        <w:rPr>
          <w:rtl/>
        </w:rPr>
      </w:pPr>
      <w:r w:rsidRPr="009E5624">
        <w:rPr>
          <w:rtl/>
        </w:rPr>
        <w:t xml:space="preserve"> </w:t>
      </w:r>
      <w:r>
        <w:rPr>
          <w:rtl/>
        </w:rPr>
        <w:t>الاتّفاقيّات</w:t>
      </w:r>
      <w:r w:rsidRPr="009E5624">
        <w:rPr>
          <w:rtl/>
        </w:rPr>
        <w:t xml:space="preserve"> الدوليّة المطالبة ب</w:t>
      </w:r>
      <w:r>
        <w:rPr>
          <w:rFonts w:hint="cs"/>
          <w:rtl/>
        </w:rPr>
        <w:t xml:space="preserve">حقوق </w:t>
      </w:r>
      <w:r w:rsidRPr="009E5624">
        <w:rPr>
          <w:rtl/>
        </w:rPr>
        <w:t>المرأة</w:t>
      </w:r>
    </w:p>
    <w:p w:rsidR="00EC461F" w:rsidRDefault="00EC461F" w:rsidP="006C268C">
      <w:pPr>
        <w:jc w:val="both"/>
        <w:rPr>
          <w:rFonts w:ascii="Simplified Arabic" w:hAnsi="Simplified Arabic" w:cs="Simplified Arabic"/>
          <w:sz w:val="28"/>
          <w:szCs w:val="28"/>
          <w:rtl/>
          <w:lang w:eastAsia="en-US"/>
        </w:rPr>
      </w:pPr>
    </w:p>
    <w:tbl>
      <w:tblPr>
        <w:tblStyle w:val="TableGrid"/>
        <w:bidiVisual/>
        <w:tblW w:w="0" w:type="auto"/>
        <w:tblLook w:val="04A0" w:firstRow="1" w:lastRow="0" w:firstColumn="1" w:lastColumn="0" w:noHBand="0" w:noVBand="1"/>
      </w:tblPr>
      <w:tblGrid>
        <w:gridCol w:w="1848"/>
        <w:gridCol w:w="1848"/>
        <w:gridCol w:w="1848"/>
        <w:gridCol w:w="1849"/>
        <w:gridCol w:w="1849"/>
      </w:tblGrid>
      <w:tr w:rsidR="00CB30C1" w:rsidTr="00CB30C1">
        <w:tc>
          <w:tcPr>
            <w:tcW w:w="1848" w:type="dxa"/>
          </w:tcPr>
          <w:p w:rsidR="00CB30C1" w:rsidRDefault="00CB30C1" w:rsidP="006C268C">
            <w:pPr>
              <w:jc w:val="both"/>
              <w:rPr>
                <w:rFonts w:ascii="Simplified Arabic" w:hAnsi="Simplified Arabic" w:cs="Simplified Arabic"/>
                <w:sz w:val="28"/>
                <w:szCs w:val="28"/>
                <w:rtl/>
                <w:lang w:eastAsia="en-US"/>
              </w:rPr>
            </w:pPr>
            <w:r>
              <w:rPr>
                <w:rFonts w:ascii="Simplified Arabic" w:hAnsi="Simplified Arabic" w:cs="Simplified Arabic"/>
                <w:sz w:val="28"/>
                <w:szCs w:val="28"/>
                <w:lang w:eastAsia="en-US"/>
              </w:rPr>
              <w:t>1</w:t>
            </w:r>
          </w:p>
        </w:tc>
        <w:tc>
          <w:tcPr>
            <w:tcW w:w="1848" w:type="dxa"/>
          </w:tcPr>
          <w:p w:rsidR="00CB30C1" w:rsidRDefault="00CB30C1" w:rsidP="006C268C">
            <w:pPr>
              <w:jc w:val="both"/>
              <w:rPr>
                <w:rFonts w:ascii="Simplified Arabic" w:hAnsi="Simplified Arabic" w:cs="Simplified Arabic"/>
                <w:sz w:val="28"/>
                <w:szCs w:val="28"/>
                <w:rtl/>
                <w:lang w:eastAsia="en-US"/>
              </w:rPr>
            </w:pPr>
            <w:r>
              <w:rPr>
                <w:rFonts w:ascii="Simplified Arabic" w:hAnsi="Simplified Arabic" w:cs="Simplified Arabic"/>
                <w:sz w:val="28"/>
                <w:szCs w:val="28"/>
                <w:lang w:eastAsia="en-US"/>
              </w:rPr>
              <w:t>2</w:t>
            </w:r>
          </w:p>
        </w:tc>
        <w:tc>
          <w:tcPr>
            <w:tcW w:w="1848" w:type="dxa"/>
          </w:tcPr>
          <w:p w:rsidR="00CB30C1" w:rsidRDefault="00CB30C1" w:rsidP="006C268C">
            <w:pPr>
              <w:jc w:val="both"/>
              <w:rPr>
                <w:rFonts w:ascii="Simplified Arabic" w:hAnsi="Simplified Arabic" w:cs="Simplified Arabic"/>
                <w:sz w:val="28"/>
                <w:szCs w:val="28"/>
                <w:rtl/>
                <w:lang w:eastAsia="en-US"/>
              </w:rPr>
            </w:pPr>
            <w:r>
              <w:rPr>
                <w:rFonts w:ascii="Simplified Arabic" w:hAnsi="Simplified Arabic" w:cs="Simplified Arabic"/>
                <w:sz w:val="28"/>
                <w:szCs w:val="28"/>
                <w:lang w:eastAsia="en-US"/>
              </w:rPr>
              <w:t>3</w:t>
            </w:r>
          </w:p>
        </w:tc>
        <w:tc>
          <w:tcPr>
            <w:tcW w:w="1849" w:type="dxa"/>
          </w:tcPr>
          <w:p w:rsidR="00CB30C1" w:rsidRDefault="00CB30C1" w:rsidP="006C268C">
            <w:pPr>
              <w:jc w:val="both"/>
              <w:rPr>
                <w:rFonts w:ascii="Simplified Arabic" w:hAnsi="Simplified Arabic" w:cs="Simplified Arabic"/>
                <w:sz w:val="28"/>
                <w:szCs w:val="28"/>
                <w:rtl/>
                <w:lang w:eastAsia="en-US"/>
              </w:rPr>
            </w:pPr>
            <w:r>
              <w:rPr>
                <w:rFonts w:ascii="Simplified Arabic" w:hAnsi="Simplified Arabic" w:cs="Simplified Arabic"/>
                <w:sz w:val="28"/>
                <w:szCs w:val="28"/>
                <w:lang w:eastAsia="en-US"/>
              </w:rPr>
              <w:t>4</w:t>
            </w:r>
          </w:p>
        </w:tc>
        <w:tc>
          <w:tcPr>
            <w:tcW w:w="1849" w:type="dxa"/>
          </w:tcPr>
          <w:p w:rsidR="00CB30C1" w:rsidRDefault="00CB30C1" w:rsidP="006C268C">
            <w:pPr>
              <w:jc w:val="both"/>
              <w:rPr>
                <w:rFonts w:ascii="Simplified Arabic" w:hAnsi="Simplified Arabic" w:cs="Simplified Arabic"/>
                <w:sz w:val="28"/>
                <w:szCs w:val="28"/>
                <w:rtl/>
                <w:lang w:eastAsia="en-US"/>
              </w:rPr>
            </w:pPr>
            <w:r>
              <w:rPr>
                <w:rFonts w:ascii="Simplified Arabic" w:hAnsi="Simplified Arabic" w:cs="Simplified Arabic"/>
                <w:sz w:val="28"/>
                <w:szCs w:val="28"/>
                <w:lang w:eastAsia="en-US"/>
              </w:rPr>
              <w:t>5</w:t>
            </w:r>
          </w:p>
        </w:tc>
      </w:tr>
    </w:tbl>
    <w:p w:rsidR="00EC461F" w:rsidRPr="009E5624" w:rsidRDefault="00EC461F" w:rsidP="006C268C">
      <w:pPr>
        <w:jc w:val="both"/>
        <w:rPr>
          <w:rFonts w:ascii="Simplified Arabic" w:hAnsi="Simplified Arabic" w:cs="Simplified Arabic"/>
          <w:sz w:val="28"/>
          <w:szCs w:val="28"/>
          <w:rtl/>
          <w:lang w:eastAsia="en-US"/>
        </w:rPr>
      </w:pPr>
    </w:p>
    <w:p w:rsidR="006C268C" w:rsidRPr="005F2564" w:rsidRDefault="006C268C" w:rsidP="006C268C">
      <w:pPr>
        <w:numPr>
          <w:ilvl w:val="0"/>
          <w:numId w:val="8"/>
        </w:numPr>
        <w:contextualSpacing/>
        <w:jc w:val="both"/>
        <w:rPr>
          <w:rFonts w:ascii="Simplified Arabic" w:eastAsia="Calibri" w:hAnsi="Simplified Arabic" w:cs="Simplified Arabic"/>
          <w:b/>
          <w:bCs/>
          <w:sz w:val="28"/>
          <w:szCs w:val="28"/>
          <w:rtl/>
          <w:lang w:eastAsia="en-US" w:bidi="ar-LB"/>
        </w:rPr>
      </w:pPr>
      <w:r w:rsidRPr="00EC461F">
        <w:rPr>
          <w:rFonts w:ascii="Simplified Arabic" w:eastAsia="Calibri" w:hAnsi="Simplified Arabic" w:cs="Simplified Arabic"/>
          <w:b/>
          <w:bCs/>
          <w:sz w:val="28"/>
          <w:szCs w:val="28"/>
          <w:highlight w:val="yellow"/>
          <w:rtl/>
          <w:lang w:eastAsia="en-US" w:bidi="ar-LB"/>
        </w:rPr>
        <w:t xml:space="preserve">اتّفاقيّة بشأن استخدام النساء في العمل تحت سطح </w:t>
      </w:r>
      <w:r w:rsidR="00EC461F" w:rsidRPr="00EC461F">
        <w:rPr>
          <w:rFonts w:ascii="Simplified Arabic" w:eastAsia="Calibri" w:hAnsi="Simplified Arabic" w:cs="Simplified Arabic"/>
          <w:b/>
          <w:bCs/>
          <w:sz w:val="28"/>
          <w:szCs w:val="28"/>
          <w:highlight w:val="yellow"/>
          <w:rtl/>
          <w:lang w:eastAsia="en-US" w:bidi="ar-LB"/>
        </w:rPr>
        <w:t>الأرض في المناجم بمختلف أنواعها</w:t>
      </w:r>
    </w:p>
    <w:p w:rsidR="006C268C" w:rsidRDefault="006C268C" w:rsidP="00EC461F">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وهي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عقدها المؤتمر العام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لهيئة العمل الدوليّة بتاريخ</w:t>
      </w:r>
      <w:r>
        <w:rPr>
          <w:rFonts w:ascii="Simplified Arabic" w:eastAsia="Calibri" w:hAnsi="Simplified Arabic" w:cs="Simplified Arabic" w:hint="cs"/>
          <w:sz w:val="28"/>
          <w:szCs w:val="28"/>
          <w:rtl/>
          <w:lang w:eastAsia="en-US" w:bidi="ar-LB"/>
        </w:rPr>
        <w:t xml:space="preserve"> 1935/6/4؛</w:t>
      </w:r>
      <w:r w:rsidRPr="009E5624">
        <w:rPr>
          <w:rFonts w:ascii="Simplified Arabic" w:eastAsia="Calibri" w:hAnsi="Simplified Arabic" w:cs="Simplified Arabic"/>
          <w:sz w:val="28"/>
          <w:szCs w:val="28"/>
          <w:rtl/>
          <w:lang w:eastAsia="en-US" w:bidi="ar-LB"/>
        </w:rPr>
        <w:t xml:space="preserve"> لصياغة بعض المقترحات بشأن منع استخدا</w:t>
      </w:r>
      <w:r>
        <w:rPr>
          <w:rFonts w:ascii="Simplified Arabic" w:eastAsia="Calibri" w:hAnsi="Simplified Arabic" w:cs="Simplified Arabic"/>
          <w:sz w:val="28"/>
          <w:szCs w:val="28"/>
          <w:rtl/>
          <w:lang w:eastAsia="en-US" w:bidi="ar-LB"/>
        </w:rPr>
        <w:t>م النساء في العمل تحت سطح الأرض</w:t>
      </w:r>
      <w:r w:rsidRPr="009E5624">
        <w:rPr>
          <w:rFonts w:ascii="Simplified Arabic" w:eastAsia="Calibri" w:hAnsi="Simplified Arabic" w:cs="Simplified Arabic"/>
          <w:sz w:val="28"/>
          <w:szCs w:val="28"/>
          <w:rtl/>
          <w:lang w:eastAsia="en-US" w:bidi="ar-LB"/>
        </w:rPr>
        <w:t xml:space="preserve"> في المناجم بمختلف أنواعها، باستثناء بعض النساء، كاللواتي يشغلن مناصب إداريّة أو يقمن بخدمات صح</w:t>
      </w:r>
      <w:r>
        <w:rPr>
          <w:rFonts w:ascii="Simplified Arabic" w:eastAsia="Calibri" w:hAnsi="Simplified Arabic" w:cs="Simplified Arabic" w:hint="cs"/>
          <w:sz w:val="28"/>
          <w:szCs w:val="28"/>
          <w:rtl/>
          <w:lang w:eastAsia="en-US" w:bidi="ar-LB"/>
        </w:rPr>
        <w:t>ّ</w:t>
      </w:r>
      <w:r w:rsidR="00F1092D">
        <w:rPr>
          <w:rFonts w:ascii="Simplified Arabic" w:eastAsia="Calibri" w:hAnsi="Simplified Arabic" w:cs="Simplified Arabic"/>
          <w:sz w:val="28"/>
          <w:szCs w:val="28"/>
          <w:rtl/>
          <w:lang w:eastAsia="en-US" w:bidi="ar-LB"/>
        </w:rPr>
        <w:t>يّة. وقد تمّ الترخيص لعقد</w:t>
      </w:r>
      <w:r w:rsidRPr="009E5624">
        <w:rPr>
          <w:rFonts w:ascii="Simplified Arabic" w:eastAsia="Calibri" w:hAnsi="Simplified Arabic" w:cs="Simplified Arabic"/>
          <w:sz w:val="28"/>
          <w:szCs w:val="28"/>
          <w:rtl/>
          <w:lang w:eastAsia="en-US" w:bidi="ar-LB"/>
        </w:rPr>
        <w:t xml:space="preserve"> هذه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بموجب المرسوم رقم 9824</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بتاريخ </w:t>
      </w:r>
      <w:r w:rsidRPr="009E5624">
        <w:rPr>
          <w:rFonts w:ascii="Simplified Arabic" w:eastAsia="Calibri" w:hAnsi="Simplified Arabic" w:cs="Simplified Arabic"/>
          <w:sz w:val="28"/>
          <w:szCs w:val="28"/>
          <w:lang w:eastAsia="en-US" w:bidi="ar-LB"/>
        </w:rPr>
        <w:t>22/6/1962</w:t>
      </w:r>
      <w:r>
        <w:rPr>
          <w:rFonts w:ascii="Simplified Arabic" w:eastAsia="Calibri" w:hAnsi="Simplified Arabic" w:cs="Simplified Arabic" w:hint="cs"/>
          <w:sz w:val="28"/>
          <w:szCs w:val="28"/>
          <w:rtl/>
          <w:lang w:eastAsia="en-US" w:bidi="ar-LB"/>
        </w:rPr>
        <w:t>.</w:t>
      </w:r>
    </w:p>
    <w:p w:rsidR="00EC461F" w:rsidRDefault="00EC461F" w:rsidP="006C268C">
      <w:pPr>
        <w:jc w:val="both"/>
        <w:rPr>
          <w:rFonts w:ascii="Simplified Arabic" w:eastAsia="Calibri" w:hAnsi="Simplified Arabic" w:cs="Simplified Arabic"/>
          <w:sz w:val="28"/>
          <w:szCs w:val="28"/>
          <w:rtl/>
          <w:lang w:eastAsia="en-US" w:bidi="ar-LB"/>
        </w:rPr>
      </w:pPr>
    </w:p>
    <w:p w:rsidR="00EC461F" w:rsidRPr="009E5624" w:rsidRDefault="00EC461F" w:rsidP="006C268C">
      <w:pPr>
        <w:jc w:val="both"/>
        <w:rPr>
          <w:rFonts w:ascii="Simplified Arabic" w:eastAsia="Calibri" w:hAnsi="Simplified Arabic" w:cs="Simplified Arabic"/>
          <w:sz w:val="28"/>
          <w:szCs w:val="28"/>
          <w:rtl/>
          <w:lang w:eastAsia="en-US"/>
        </w:rPr>
      </w:pPr>
    </w:p>
    <w:p w:rsidR="006C268C" w:rsidRPr="00EC461F" w:rsidRDefault="006C268C" w:rsidP="006C268C">
      <w:pPr>
        <w:numPr>
          <w:ilvl w:val="0"/>
          <w:numId w:val="8"/>
        </w:numPr>
        <w:contextualSpacing/>
        <w:jc w:val="both"/>
        <w:rPr>
          <w:rFonts w:ascii="Simplified Arabic" w:eastAsia="Calibri" w:hAnsi="Simplified Arabic" w:cs="Simplified Arabic"/>
          <w:b/>
          <w:bCs/>
          <w:sz w:val="28"/>
          <w:szCs w:val="28"/>
          <w:highlight w:val="yellow"/>
          <w:lang w:eastAsia="en-US" w:bidi="ar-LB"/>
        </w:rPr>
      </w:pPr>
      <w:r w:rsidRPr="00EC461F">
        <w:rPr>
          <w:rFonts w:ascii="Simplified Arabic" w:eastAsia="Calibri" w:hAnsi="Simplified Arabic" w:cs="Simplified Arabic"/>
          <w:b/>
          <w:bCs/>
          <w:sz w:val="28"/>
          <w:szCs w:val="28"/>
          <w:highlight w:val="yellow"/>
          <w:rtl/>
          <w:lang w:eastAsia="en-US" w:bidi="ar-LB"/>
        </w:rPr>
        <w:t>الاتّفاقيّة (89) الخاص</w:t>
      </w:r>
      <w:r w:rsidR="00EC461F" w:rsidRPr="00EC461F">
        <w:rPr>
          <w:rFonts w:ascii="Simplified Arabic" w:eastAsia="Calibri" w:hAnsi="Simplified Arabic" w:cs="Simplified Arabic"/>
          <w:b/>
          <w:bCs/>
          <w:sz w:val="28"/>
          <w:szCs w:val="28"/>
          <w:highlight w:val="yellow"/>
          <w:rtl/>
          <w:lang w:eastAsia="en-US" w:bidi="ar-LB"/>
        </w:rPr>
        <w:t>ّة بعمل النساء في الصناعة ليلًا</w:t>
      </w:r>
    </w:p>
    <w:p w:rsidR="006C268C" w:rsidRDefault="006C268C" w:rsidP="00EC461F">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وهي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عقدها المؤتمر العام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لهيئة العمل الدوليّة بتاريخ </w:t>
      </w:r>
      <w:r w:rsidRPr="009E5624">
        <w:rPr>
          <w:rFonts w:ascii="Simplified Arabic" w:eastAsia="Calibri" w:hAnsi="Simplified Arabic" w:cs="Simplified Arabic"/>
          <w:sz w:val="28"/>
          <w:szCs w:val="28"/>
          <w:lang w:eastAsia="en-US" w:bidi="ar-LB"/>
        </w:rPr>
        <w:t>9/7/1948</w:t>
      </w:r>
      <w:r>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ل</w:t>
      </w:r>
      <w:r w:rsidRPr="009E5624">
        <w:rPr>
          <w:rFonts w:ascii="Simplified Arabic" w:eastAsia="Calibri" w:hAnsi="Simplified Arabic" w:cs="Simplified Arabic"/>
          <w:sz w:val="28"/>
          <w:szCs w:val="28"/>
          <w:rtl/>
          <w:lang w:eastAsia="en-US" w:bidi="ar-LB"/>
        </w:rPr>
        <w:t>صياغة بعض المقترحات بشأن تحريم عمل النساء ليلًا، مع بعض الاستثناءات، كالنساء اللواتي يتعلّق عملهنّ بمواد</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أو</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ليّة عرضة للتلف السريع، وكان استمرار العمل في الليل ضروريًّا للمحافظة على المواد</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وقد تمّت إجازة إبرام هذه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بموجب المرسوم رقم 9824 و9825</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بتاريخ </w:t>
      </w:r>
      <w:r w:rsidRPr="009E5624">
        <w:rPr>
          <w:rFonts w:ascii="Simplified Arabic" w:eastAsia="Calibri" w:hAnsi="Simplified Arabic" w:cs="Simplified Arabic"/>
          <w:sz w:val="28"/>
          <w:szCs w:val="28"/>
          <w:lang w:eastAsia="en-US" w:bidi="ar-LB"/>
        </w:rPr>
        <w:t>22/6/1962</w:t>
      </w:r>
      <w:r>
        <w:rPr>
          <w:rFonts w:ascii="Simplified Arabic" w:eastAsia="Calibri" w:hAnsi="Simplified Arabic" w:cs="Simplified Arabic" w:hint="cs"/>
          <w:sz w:val="28"/>
          <w:szCs w:val="28"/>
          <w:rtl/>
          <w:lang w:eastAsia="en-US" w:bidi="ar-LB"/>
        </w:rPr>
        <w:t>.</w:t>
      </w:r>
    </w:p>
    <w:p w:rsidR="00EC461F" w:rsidRPr="009E5624" w:rsidRDefault="00EC461F" w:rsidP="00EC461F">
      <w:pPr>
        <w:jc w:val="both"/>
        <w:rPr>
          <w:rFonts w:ascii="Simplified Arabic" w:eastAsia="Calibri" w:hAnsi="Simplified Arabic" w:cs="Simplified Arabic"/>
          <w:sz w:val="28"/>
          <w:szCs w:val="28"/>
          <w:rtl/>
          <w:lang w:eastAsia="en-US"/>
        </w:rPr>
      </w:pPr>
    </w:p>
    <w:p w:rsidR="006C268C" w:rsidRPr="00EC461F" w:rsidRDefault="006C268C" w:rsidP="006C268C">
      <w:pPr>
        <w:numPr>
          <w:ilvl w:val="0"/>
          <w:numId w:val="8"/>
        </w:numPr>
        <w:contextualSpacing/>
        <w:jc w:val="both"/>
        <w:rPr>
          <w:rFonts w:ascii="Simplified Arabic" w:eastAsia="Calibri" w:hAnsi="Simplified Arabic" w:cs="Simplified Arabic"/>
          <w:b/>
          <w:bCs/>
          <w:sz w:val="28"/>
          <w:szCs w:val="28"/>
          <w:highlight w:val="yellow"/>
          <w:lang w:eastAsia="en-US" w:bidi="ar-LB"/>
        </w:rPr>
      </w:pPr>
      <w:r w:rsidRPr="00EC461F">
        <w:rPr>
          <w:rFonts w:ascii="Simplified Arabic" w:eastAsia="Calibri" w:hAnsi="Simplified Arabic" w:cs="Simplified Arabic"/>
          <w:b/>
          <w:bCs/>
          <w:sz w:val="28"/>
          <w:szCs w:val="28"/>
          <w:highlight w:val="yellow"/>
          <w:rtl/>
          <w:lang w:eastAsia="en-US" w:bidi="ar-LB"/>
        </w:rPr>
        <w:t>اتّفاقيّة بشأن حقوق المرأة السياسيّة</w:t>
      </w:r>
    </w:p>
    <w:p w:rsidR="00EC461F" w:rsidRPr="00CB30C1" w:rsidRDefault="006C268C" w:rsidP="00CB30C1">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 وهي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أقرّتها الجمعيّة العامّة للأمم المتّحدة بتاريخ </w:t>
      </w:r>
      <w:r w:rsidRPr="009E5624">
        <w:rPr>
          <w:rFonts w:ascii="Simplified Arabic" w:eastAsia="Calibri" w:hAnsi="Simplified Arabic" w:cs="Simplified Arabic"/>
          <w:sz w:val="28"/>
          <w:szCs w:val="28"/>
          <w:lang w:eastAsia="en-US" w:bidi="ar-LB"/>
        </w:rPr>
        <w:t>31/3/1953</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ل</w:t>
      </w:r>
      <w:r w:rsidRPr="009E5624">
        <w:rPr>
          <w:rFonts w:ascii="Simplified Arabic" w:eastAsia="Calibri" w:hAnsi="Simplified Arabic" w:cs="Simplified Arabic"/>
          <w:sz w:val="28"/>
          <w:szCs w:val="28"/>
          <w:rtl/>
          <w:lang w:eastAsia="en-US" w:bidi="ar-LB"/>
        </w:rPr>
        <w:t>منح الرجال والنساء المساواة في التمتّع بالحقوق السياسيّة، وممارستها وفقًا للتشريع الوطنيّ، دون أيّة تفرقة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اعت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مدت وع</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رضت للتوقيع والتصديق والانضمام بموجب قرار الجمعيّة العامّة للأمم المتّحدة 640(د-7). وكان لبنان من الدول التي وقّعت على هذه ال</w:t>
      </w:r>
      <w:r>
        <w:rPr>
          <w:rFonts w:ascii="Simplified Arabic" w:eastAsia="Calibri" w:hAnsi="Simplified Arabic" w:cs="Simplified Arabic"/>
          <w:sz w:val="28"/>
          <w:szCs w:val="28"/>
          <w:rtl/>
          <w:lang w:eastAsia="en-US" w:bidi="ar-LB"/>
        </w:rPr>
        <w:t>اتّفاقيّة</w:t>
      </w:r>
      <w:r>
        <w:rPr>
          <w:rFonts w:ascii="Simplified Arabic" w:eastAsia="Calibri" w:hAnsi="Simplified Arabic" w:cs="Simplified Arabic" w:hint="cs"/>
          <w:sz w:val="28"/>
          <w:szCs w:val="28"/>
          <w:rtl/>
          <w:lang w:eastAsia="en-US" w:bidi="ar-LB"/>
        </w:rPr>
        <w:t>.</w:t>
      </w:r>
    </w:p>
    <w:p w:rsidR="00EC461F" w:rsidRPr="009E5624" w:rsidRDefault="00EC461F" w:rsidP="00EC461F">
      <w:pPr>
        <w:jc w:val="both"/>
        <w:rPr>
          <w:rFonts w:ascii="Simplified Arabic" w:eastAsia="Calibri" w:hAnsi="Simplified Arabic" w:cs="Simplified Arabic"/>
          <w:sz w:val="28"/>
          <w:szCs w:val="28"/>
          <w:rtl/>
          <w:lang w:eastAsia="en-US"/>
        </w:rPr>
      </w:pPr>
    </w:p>
    <w:p w:rsidR="006C268C" w:rsidRPr="00EC461F" w:rsidRDefault="006C268C" w:rsidP="006C268C">
      <w:pPr>
        <w:numPr>
          <w:ilvl w:val="0"/>
          <w:numId w:val="8"/>
        </w:numPr>
        <w:contextualSpacing/>
        <w:jc w:val="both"/>
        <w:rPr>
          <w:rFonts w:ascii="Simplified Arabic" w:eastAsia="Calibri" w:hAnsi="Simplified Arabic" w:cs="Simplified Arabic"/>
          <w:b/>
          <w:bCs/>
          <w:sz w:val="28"/>
          <w:szCs w:val="28"/>
          <w:highlight w:val="yellow"/>
          <w:lang w:eastAsia="en-US" w:bidi="ar-LB"/>
        </w:rPr>
      </w:pPr>
      <w:r w:rsidRPr="00EC461F">
        <w:rPr>
          <w:rFonts w:ascii="Simplified Arabic" w:eastAsia="Calibri" w:hAnsi="Simplified Arabic" w:cs="Simplified Arabic"/>
          <w:b/>
          <w:bCs/>
          <w:sz w:val="28"/>
          <w:szCs w:val="28"/>
          <w:highlight w:val="yellow"/>
          <w:rtl/>
          <w:lang w:eastAsia="en-US" w:bidi="ar-LB"/>
        </w:rPr>
        <w:t>اتّفاقيّة</w:t>
      </w:r>
      <w:r w:rsidR="00EC461F" w:rsidRPr="00EC461F">
        <w:rPr>
          <w:rFonts w:ascii="Simplified Arabic" w:eastAsia="Calibri" w:hAnsi="Simplified Arabic" w:cs="Simplified Arabic"/>
          <w:b/>
          <w:bCs/>
          <w:sz w:val="28"/>
          <w:szCs w:val="28"/>
          <w:highlight w:val="yellow"/>
          <w:rtl/>
          <w:lang w:eastAsia="en-US" w:bidi="ar-LB"/>
        </w:rPr>
        <w:t xml:space="preserve"> إنشاء منظّمة المرأة العربيّة</w:t>
      </w:r>
    </w:p>
    <w:p w:rsidR="006C268C" w:rsidRPr="009E5624" w:rsidRDefault="006C268C" w:rsidP="00CB30C1">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وهي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عقدها المجلس القوم</w:t>
      </w:r>
      <w:r>
        <w:rPr>
          <w:rFonts w:ascii="Simplified Arabic" w:eastAsia="Calibri" w:hAnsi="Simplified Arabic" w:cs="Simplified Arabic"/>
          <w:sz w:val="28"/>
          <w:szCs w:val="28"/>
          <w:rtl/>
          <w:lang w:eastAsia="en-US" w:bidi="ar-LB"/>
        </w:rPr>
        <w:t>يّ للمرأة بمصر، ومؤسّسة الحريري</w:t>
      </w:r>
      <w:r w:rsidRPr="009E5624">
        <w:rPr>
          <w:rFonts w:ascii="Simplified Arabic" w:eastAsia="Calibri" w:hAnsi="Simplified Arabic" w:cs="Simplified Arabic"/>
          <w:sz w:val="28"/>
          <w:szCs w:val="28"/>
          <w:rtl/>
          <w:lang w:eastAsia="en-US" w:bidi="ar-LB"/>
        </w:rPr>
        <w:t xml:space="preserve"> في لبنان، وجامعة الدول العربيّة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lang w:eastAsia="en-US" w:bidi="ar-LB"/>
        </w:rPr>
        <w:t xml:space="preserve"> </w:t>
      </w:r>
      <w:r w:rsidRPr="009E5624">
        <w:rPr>
          <w:rFonts w:ascii="Simplified Arabic" w:eastAsia="Calibri" w:hAnsi="Simplified Arabic" w:cs="Simplified Arabic"/>
          <w:sz w:val="28"/>
          <w:szCs w:val="28"/>
          <w:rtl/>
          <w:lang w:eastAsia="en-US" w:bidi="ar-LB"/>
        </w:rPr>
        <w:t xml:space="preserve">بتاريخ </w:t>
      </w:r>
      <w:r w:rsidRPr="009E5624">
        <w:rPr>
          <w:rFonts w:ascii="Simplified Arabic" w:eastAsia="Calibri" w:hAnsi="Simplified Arabic" w:cs="Simplified Arabic"/>
          <w:sz w:val="28"/>
          <w:szCs w:val="28"/>
          <w:lang w:eastAsia="en-US" w:bidi="ar-LB"/>
        </w:rPr>
        <w:t>24/6/2002</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ل</w:t>
      </w:r>
      <w:r w:rsidRPr="009E5624">
        <w:rPr>
          <w:rFonts w:ascii="Simplified Arabic" w:eastAsia="Calibri" w:hAnsi="Simplified Arabic" w:cs="Simplified Arabic"/>
          <w:sz w:val="28"/>
          <w:szCs w:val="28"/>
          <w:rtl/>
          <w:lang w:eastAsia="en-US" w:bidi="ar-LB"/>
        </w:rPr>
        <w:t xml:space="preserve">تعزيز التعاون والتنسيق العربيّ المشترك في مجال تطوير وضع </w:t>
      </w:r>
      <w:r w:rsidR="00CB30C1">
        <w:rPr>
          <w:rFonts w:ascii="Simplified Arabic" w:eastAsia="Calibri" w:hAnsi="Simplified Arabic" w:cs="Simplified Arabic"/>
          <w:sz w:val="28"/>
          <w:szCs w:val="28"/>
          <w:rtl/>
          <w:lang w:eastAsia="en-US" w:bidi="ar-LB"/>
        </w:rPr>
        <w:t>المرأة، وتدعيم دورها في المجتمع</w:t>
      </w:r>
      <w:r w:rsidR="00CB30C1">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r w:rsidR="00CB30C1">
        <w:rPr>
          <w:rFonts w:ascii="Simplified Arabic" w:eastAsia="Calibri" w:hAnsi="Simplified Arabic" w:cs="Simplified Arabic" w:hint="cs"/>
          <w:sz w:val="28"/>
          <w:szCs w:val="28"/>
          <w:rtl/>
          <w:lang w:eastAsia="en-US" w:bidi="ar-LB"/>
        </w:rPr>
        <w:t>و</w:t>
      </w:r>
      <w:r w:rsidRPr="009E5624">
        <w:rPr>
          <w:rFonts w:ascii="Simplified Arabic" w:eastAsia="Calibri" w:hAnsi="Simplified Arabic" w:cs="Simplified Arabic"/>
          <w:sz w:val="28"/>
          <w:szCs w:val="28"/>
          <w:rtl/>
          <w:lang w:eastAsia="en-US" w:bidi="ar-LB"/>
        </w:rPr>
        <w:t xml:space="preserve">من الدول التي وقّعت على </w:t>
      </w:r>
      <w:r w:rsidR="00CB30C1">
        <w:rPr>
          <w:rFonts w:ascii="Simplified Arabic" w:eastAsia="Calibri" w:hAnsi="Simplified Arabic" w:cs="Simplified Arabic" w:hint="cs"/>
          <w:sz w:val="28"/>
          <w:szCs w:val="28"/>
          <w:rtl/>
          <w:lang w:eastAsia="en-US" w:bidi="ar-LB"/>
        </w:rPr>
        <w:t>هذه ال</w:t>
      </w:r>
      <w:r>
        <w:rPr>
          <w:rFonts w:ascii="Simplified Arabic" w:eastAsia="Calibri" w:hAnsi="Simplified Arabic" w:cs="Simplified Arabic"/>
          <w:sz w:val="28"/>
          <w:szCs w:val="28"/>
          <w:rtl/>
          <w:lang w:eastAsia="en-US" w:bidi="ar-LB"/>
        </w:rPr>
        <w:t>اتّفاقيّة</w:t>
      </w:r>
      <w:r w:rsidR="00CB30C1">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دولة الإمارات العربيّة المتّحدة، دولة فلسطين، الجمهوريّة اللبنانيّة، جمهوريّة مصر العربيّة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p>
    <w:p w:rsidR="006C268C" w:rsidRDefault="006C268C" w:rsidP="006C268C">
      <w:pPr>
        <w:jc w:val="both"/>
        <w:rPr>
          <w:rFonts w:ascii="Simplified Arabic" w:hAnsi="Simplified Arabic" w:cs="Simplified Arabic"/>
          <w:sz w:val="28"/>
          <w:szCs w:val="28"/>
          <w:u w:val="single"/>
          <w:rtl/>
          <w:lang w:eastAsia="en-US" w:bidi="ar-LB"/>
        </w:rPr>
      </w:pPr>
    </w:p>
    <w:p w:rsidR="00EC461F" w:rsidRDefault="00EC461F" w:rsidP="006C268C">
      <w:pPr>
        <w:jc w:val="both"/>
        <w:rPr>
          <w:rFonts w:ascii="Simplified Arabic" w:hAnsi="Simplified Arabic" w:cs="Simplified Arabic"/>
          <w:sz w:val="28"/>
          <w:szCs w:val="28"/>
          <w:u w:val="single"/>
          <w:rtl/>
          <w:lang w:eastAsia="en-US"/>
        </w:rPr>
      </w:pPr>
    </w:p>
    <w:p w:rsidR="006C268C" w:rsidRPr="005F2564" w:rsidRDefault="006C268C" w:rsidP="00EC461F">
      <w:pPr>
        <w:numPr>
          <w:ilvl w:val="0"/>
          <w:numId w:val="8"/>
        </w:numPr>
        <w:contextualSpacing/>
        <w:jc w:val="both"/>
        <w:rPr>
          <w:rFonts w:ascii="Simplified Arabic" w:eastAsia="Calibri" w:hAnsi="Simplified Arabic" w:cs="Simplified Arabic"/>
          <w:b/>
          <w:bCs/>
          <w:sz w:val="28"/>
          <w:szCs w:val="28"/>
          <w:lang w:eastAsia="en-US" w:bidi="ar-LB"/>
        </w:rPr>
      </w:pPr>
      <w:r w:rsidRPr="00EC461F">
        <w:rPr>
          <w:rFonts w:ascii="Simplified Arabic" w:eastAsia="Calibri" w:hAnsi="Simplified Arabic" w:cs="Simplified Arabic"/>
          <w:b/>
          <w:bCs/>
          <w:sz w:val="28"/>
          <w:szCs w:val="28"/>
          <w:highlight w:val="yellow"/>
          <w:rtl/>
          <w:lang w:eastAsia="en-US" w:bidi="ar-LB"/>
        </w:rPr>
        <w:t>اتّفاقيّة القضاء على جميع أشكال التمييز ضدّ المرأة "سيداو"</w:t>
      </w:r>
      <w:r w:rsidRPr="00EC461F">
        <w:rPr>
          <w:rFonts w:ascii="Simplified Arabic" w:eastAsia="Calibri" w:hAnsi="Simplified Arabic" w:cs="Simplified Arabic"/>
          <w:b/>
          <w:bCs/>
          <w:sz w:val="28"/>
          <w:szCs w:val="28"/>
          <w:highlight w:val="yellow"/>
          <w:lang w:eastAsia="en-US" w:bidi="ar-LB"/>
        </w:rPr>
        <w:t>(CEDAW)</w:t>
      </w:r>
    </w:p>
    <w:p w:rsidR="006C268C" w:rsidRDefault="006C268C"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وهي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التي سنفصّل  الحديث عنها فيما تبقّى من الورشة.</w:t>
      </w:r>
    </w:p>
    <w:p w:rsidR="006C268C" w:rsidRPr="009E5624" w:rsidRDefault="006C268C" w:rsidP="006C268C">
      <w:pPr>
        <w:jc w:val="both"/>
        <w:rPr>
          <w:rFonts w:ascii="Simplified Arabic" w:hAnsi="Simplified Arabic" w:cs="Simplified Arabic"/>
          <w:b/>
          <w:bCs/>
          <w:sz w:val="28"/>
          <w:szCs w:val="28"/>
          <w:rtl/>
        </w:rPr>
      </w:pPr>
    </w:p>
    <w:p w:rsidR="006C268C" w:rsidRPr="009E5624" w:rsidRDefault="006C268C" w:rsidP="000116D2">
      <w:pPr>
        <w:pStyle w:val="Heading1"/>
        <w:rPr>
          <w:rtl/>
        </w:rPr>
      </w:pPr>
      <w:r w:rsidRPr="009E5624">
        <w:rPr>
          <w:rtl/>
        </w:rPr>
        <w:lastRenderedPageBreak/>
        <w:t xml:space="preserve">ما هي </w:t>
      </w:r>
      <w:r>
        <w:rPr>
          <w:rtl/>
        </w:rPr>
        <w:t>اتّفاقيّة</w:t>
      </w:r>
      <w:r w:rsidRPr="009E5624">
        <w:rPr>
          <w:rtl/>
        </w:rPr>
        <w:t xml:space="preserve"> سيداو</w:t>
      </w:r>
      <w:r>
        <w:rPr>
          <w:rFonts w:hint="cs"/>
          <w:rtl/>
        </w:rPr>
        <w:t>؟</w:t>
      </w:r>
    </w:p>
    <w:p w:rsidR="006C268C" w:rsidRPr="009E5624" w:rsidRDefault="006C268C" w:rsidP="006C268C">
      <w:pPr>
        <w:jc w:val="both"/>
        <w:rPr>
          <w:rFonts w:ascii="Simplified Arabic" w:hAnsi="Simplified Arabic" w:cs="Simplified Arabic"/>
          <w:b/>
          <w:bCs/>
          <w:sz w:val="28"/>
          <w:szCs w:val="28"/>
          <w:rtl/>
        </w:rPr>
      </w:pPr>
    </w:p>
    <w:p w:rsidR="00CB30C1" w:rsidRDefault="006C268C" w:rsidP="00EC461F">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b/>
          <w:bCs/>
          <w:sz w:val="28"/>
          <w:szCs w:val="28"/>
          <w:rtl/>
          <w:lang w:eastAsia="en-US" w:bidi="ar-LB"/>
        </w:rPr>
        <w:t>اتّفاقيّة</w:t>
      </w:r>
      <w:r w:rsidRPr="00854206">
        <w:rPr>
          <w:rFonts w:ascii="Simplified Arabic" w:eastAsia="Calibri" w:hAnsi="Simplified Arabic" w:cs="Simplified Arabic"/>
          <w:b/>
          <w:bCs/>
          <w:sz w:val="28"/>
          <w:szCs w:val="28"/>
          <w:rtl/>
          <w:lang w:eastAsia="en-US" w:bidi="ar-LB"/>
        </w:rPr>
        <w:t xml:space="preserve"> سيداو</w:t>
      </w:r>
      <w:r w:rsidR="00EC461F">
        <w:rPr>
          <w:rFonts w:ascii="Simplified Arabic" w:eastAsia="Calibri" w:hAnsi="Simplified Arabic" w:cs="Simplified Arabic" w:hint="cs"/>
          <w:b/>
          <w:bCs/>
          <w:sz w:val="28"/>
          <w:szCs w:val="28"/>
          <w:rtl/>
          <w:lang w:eastAsia="en-US" w:bidi="ar-LB"/>
        </w:rPr>
        <w:t xml:space="preserve"> </w:t>
      </w:r>
      <w:r w:rsidRPr="009E5624">
        <w:rPr>
          <w:rFonts w:ascii="Simplified Arabic" w:eastAsia="Calibri" w:hAnsi="Simplified Arabic" w:cs="Simplified Arabic"/>
          <w:sz w:val="28"/>
          <w:szCs w:val="28"/>
          <w:rtl/>
          <w:lang w:eastAsia="en-US" w:bidi="ar-LB"/>
        </w:rPr>
        <w:t xml:space="preserve">هي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عُقِدت من قِبَل الجمعيّة العامّة للأمم المتّحدة بتاريخ </w:t>
      </w:r>
      <w:r w:rsidRPr="009E5624">
        <w:rPr>
          <w:rFonts w:ascii="Simplified Arabic" w:eastAsia="Calibri" w:hAnsi="Simplified Arabic" w:cs="Simplified Arabic"/>
          <w:sz w:val="28"/>
          <w:szCs w:val="28"/>
          <w:lang w:eastAsia="en-US" w:bidi="ar-LB"/>
        </w:rPr>
        <w:t>18/12/1979</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p>
    <w:p w:rsidR="006C268C" w:rsidRPr="00EC461F" w:rsidRDefault="006C268C" w:rsidP="00CB30C1">
      <w:pPr>
        <w:contextualSpacing/>
        <w:jc w:val="both"/>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sz w:val="28"/>
          <w:szCs w:val="28"/>
          <w:rtl/>
          <w:lang w:eastAsia="en-US" w:bidi="ar-LB"/>
        </w:rPr>
        <w:t>ترتكز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على مبدأ الم</w:t>
      </w:r>
      <w:r>
        <w:rPr>
          <w:rFonts w:ascii="Simplified Arabic" w:eastAsia="Calibri" w:hAnsi="Simplified Arabic" w:cs="Simplified Arabic"/>
          <w:sz w:val="28"/>
          <w:szCs w:val="28"/>
          <w:rtl/>
          <w:lang w:eastAsia="en-US" w:bidi="ar-LB"/>
        </w:rPr>
        <w:t>ساواة المطلقة بين الرجل والمرأة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وهدفها القضاء على جميع أشكال ومظاهر التمييز</w:t>
      </w:r>
      <w:r w:rsidR="00EC461F">
        <w:rPr>
          <w:rFonts w:ascii="Simplified Arabic" w:eastAsia="Calibri" w:hAnsi="Simplified Arabic" w:cs="Simplified Arabic" w:hint="cs"/>
          <w:sz w:val="28"/>
          <w:szCs w:val="28"/>
          <w:vertAlign w:val="superscript"/>
          <w:rtl/>
          <w:lang w:eastAsia="en-US" w:bidi="ar-LB"/>
        </w:rPr>
        <w:t xml:space="preserve"> </w:t>
      </w:r>
      <w:r w:rsidRPr="009E5624">
        <w:rPr>
          <w:rFonts w:ascii="Simplified Arabic" w:eastAsia="Calibri" w:hAnsi="Simplified Arabic" w:cs="Simplified Arabic"/>
          <w:sz w:val="28"/>
          <w:szCs w:val="28"/>
          <w:rtl/>
          <w:lang w:eastAsia="en-US" w:bidi="ar-LB"/>
        </w:rPr>
        <w:t>بينهما</w:t>
      </w:r>
      <w:r>
        <w:rPr>
          <w:rFonts w:ascii="Simplified Arabic" w:eastAsia="Calibri" w:hAnsi="Simplified Arabic" w:cs="Simplified Arabic"/>
          <w:sz w:val="28"/>
          <w:szCs w:val="28"/>
          <w:rtl/>
          <w:lang w:eastAsia="en-US" w:bidi="ar-LB"/>
        </w:rPr>
        <w:t>، ووضع برنامج للعمل الوطنيّ</w:t>
      </w:r>
      <w:r w:rsidRPr="009E5624">
        <w:rPr>
          <w:rFonts w:ascii="Simplified Arabic" w:eastAsia="Calibri" w:hAnsi="Simplified Arabic" w:cs="Simplified Arabic"/>
          <w:sz w:val="28"/>
          <w:szCs w:val="28"/>
          <w:rtl/>
          <w:lang w:eastAsia="en-US" w:bidi="ar-LB"/>
        </w:rPr>
        <w:t xml:space="preserve"> لإنهاء هذا التمييز. وب</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د</w:t>
      </w:r>
      <w:r>
        <w:rPr>
          <w:rFonts w:ascii="Simplified Arabic" w:eastAsia="Calibri" w:hAnsi="Simplified Arabic" w:cs="Simplified Arabic" w:hint="cs"/>
          <w:sz w:val="28"/>
          <w:szCs w:val="28"/>
          <w:rtl/>
          <w:lang w:eastAsia="en-US" w:bidi="ar-LB"/>
        </w:rPr>
        <w:t>ئ</w:t>
      </w:r>
      <w:r w:rsidRPr="009E5624">
        <w:rPr>
          <w:rFonts w:ascii="Simplified Arabic" w:eastAsia="Calibri" w:hAnsi="Simplified Arabic" w:cs="Simplified Arabic"/>
          <w:sz w:val="28"/>
          <w:szCs w:val="28"/>
          <w:rtl/>
          <w:lang w:eastAsia="en-US" w:bidi="ar-LB"/>
        </w:rPr>
        <w:t xml:space="preserve"> العمل بها في 3 أيلول 1981م، بعدما صادق عليها 20 بلدًا. ومع حلول آب 2008، كانت 185 دولة قد صادقت على الانضمام إليها، فباتت تشكّل ما يُعرَف اليوم بالدول الأطراف في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w:t>
      </w:r>
      <w:r>
        <w:rPr>
          <w:rFonts w:ascii="Simplified Arabic" w:eastAsia="Calibri" w:hAnsi="Simplified Arabic" w:cs="Simplified Arabic" w:hint="cs"/>
          <w:sz w:val="28"/>
          <w:szCs w:val="28"/>
          <w:rtl/>
          <w:lang w:eastAsia="en-US" w:bidi="ar-LB"/>
        </w:rPr>
        <w:t>.</w:t>
      </w:r>
    </w:p>
    <w:p w:rsidR="006C268C" w:rsidRPr="009E5624" w:rsidRDefault="006C268C" w:rsidP="006C268C">
      <w:pPr>
        <w:jc w:val="both"/>
        <w:rPr>
          <w:rFonts w:ascii="Simplified Arabic" w:hAnsi="Simplified Arabic" w:cs="Simplified Arabic"/>
          <w:b/>
          <w:bCs/>
          <w:sz w:val="28"/>
          <w:szCs w:val="28"/>
          <w:rtl/>
        </w:rPr>
      </w:pPr>
    </w:p>
    <w:p w:rsidR="006C268C" w:rsidRPr="009E5624" w:rsidRDefault="006C268C" w:rsidP="000116D2">
      <w:pPr>
        <w:pStyle w:val="Heading1"/>
        <w:rPr>
          <w:rtl/>
        </w:rPr>
      </w:pPr>
      <w:r w:rsidRPr="009E5624">
        <w:rPr>
          <w:rtl/>
        </w:rPr>
        <w:t xml:space="preserve">محتوى </w:t>
      </w:r>
      <w:r>
        <w:rPr>
          <w:rtl/>
        </w:rPr>
        <w:t>اتّفاقيّة</w:t>
      </w:r>
      <w:r w:rsidRPr="009E5624">
        <w:rPr>
          <w:rtl/>
        </w:rPr>
        <w:t xml:space="preserve"> سيداو</w:t>
      </w:r>
    </w:p>
    <w:p w:rsidR="006C268C" w:rsidRPr="009E5624" w:rsidRDefault="006C268C" w:rsidP="006C268C">
      <w:pPr>
        <w:jc w:val="both"/>
        <w:rPr>
          <w:rFonts w:ascii="Simplified Arabic" w:hAnsi="Simplified Arabic" w:cs="Simplified Arabic"/>
          <w:b/>
          <w:bCs/>
          <w:sz w:val="28"/>
          <w:szCs w:val="28"/>
          <w:rtl/>
        </w:rPr>
      </w:pPr>
    </w:p>
    <w:p w:rsidR="006C268C" w:rsidRPr="009E5624" w:rsidRDefault="006C268C" w:rsidP="00EC461F">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اشتملت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على مقدّمة</w:t>
      </w:r>
      <w:r>
        <w:rPr>
          <w:rFonts w:ascii="Simplified Arabic" w:eastAsia="Calibri" w:hAnsi="Simplified Arabic" w:cs="Simplified Arabic"/>
          <w:sz w:val="28"/>
          <w:szCs w:val="28"/>
          <w:rtl/>
          <w:lang w:eastAsia="en-US" w:bidi="ar-LB"/>
        </w:rPr>
        <w:t>، وستّة أجزاء متضمّنة ثلاثين مادّة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والأجزاء هي: </w:t>
      </w:r>
    </w:p>
    <w:p w:rsidR="00A44DFE" w:rsidRDefault="00A44DFE" w:rsidP="006C268C">
      <w:pPr>
        <w:jc w:val="both"/>
        <w:rPr>
          <w:rFonts w:ascii="Simplified Arabic" w:eastAsia="Calibri" w:hAnsi="Simplified Arabic" w:cs="Simplified Arabic"/>
          <w:sz w:val="28"/>
          <w:szCs w:val="28"/>
          <w:rtl/>
          <w:lang w:eastAsia="en-US" w:bidi="ar-LB"/>
        </w:rPr>
      </w:pPr>
    </w:p>
    <w:p w:rsidR="00A44DFE" w:rsidRPr="009E5624" w:rsidRDefault="00A44DFE"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noProof/>
          <w:sz w:val="28"/>
          <w:szCs w:val="28"/>
          <w:rtl/>
          <w:lang w:eastAsia="en-US"/>
        </w:rPr>
        <w:drawing>
          <wp:inline distT="0" distB="0" distL="0" distR="0">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6C268C" w:rsidRPr="00854206" w:rsidRDefault="006C268C" w:rsidP="006C268C">
      <w:pPr>
        <w:numPr>
          <w:ilvl w:val="0"/>
          <w:numId w:val="10"/>
        </w:numPr>
        <w:contextualSpacing/>
        <w:jc w:val="both"/>
        <w:rPr>
          <w:rFonts w:ascii="Simplified Arabic" w:eastAsia="Calibri" w:hAnsi="Simplified Arabic" w:cs="Simplified Arabic"/>
          <w:b/>
          <w:bCs/>
          <w:sz w:val="28"/>
          <w:szCs w:val="28"/>
          <w:rtl/>
          <w:lang w:eastAsia="en-US" w:bidi="ar-LB"/>
        </w:rPr>
      </w:pPr>
      <w:r w:rsidRPr="00854206">
        <w:rPr>
          <w:rFonts w:ascii="Simplified Arabic" w:eastAsia="Calibri" w:hAnsi="Simplified Arabic" w:cs="Simplified Arabic"/>
          <w:b/>
          <w:bCs/>
          <w:sz w:val="28"/>
          <w:szCs w:val="28"/>
          <w:rtl/>
          <w:lang w:eastAsia="en-US" w:bidi="ar-LB"/>
        </w:rPr>
        <w:t xml:space="preserve">الجزء الأوّل: التعريفات والتدابير </w:t>
      </w:r>
    </w:p>
    <w:tbl>
      <w:tblPr>
        <w:tblStyle w:val="TableGrid"/>
        <w:bidiVisual/>
        <w:tblW w:w="0" w:type="auto"/>
        <w:tblLook w:val="04A0" w:firstRow="1" w:lastRow="0" w:firstColumn="1" w:lastColumn="0" w:noHBand="0" w:noVBand="1"/>
      </w:tblPr>
      <w:tblGrid>
        <w:gridCol w:w="1670"/>
        <w:gridCol w:w="7572"/>
      </w:tblGrid>
      <w:tr w:rsidR="00CB30C1" w:rsidTr="00CB30C1">
        <w:tc>
          <w:tcPr>
            <w:tcW w:w="1670"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الأولى</w:t>
            </w:r>
          </w:p>
        </w:tc>
        <w:tc>
          <w:tcPr>
            <w:tcW w:w="7572" w:type="dxa"/>
          </w:tcPr>
          <w:p w:rsidR="00CB30C1" w:rsidRDefault="00CB30C1"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شرح معنى التمييز ضدّ المرأة، والنصّ على المساواة التامّة بينها وبين الرجل.</w:t>
            </w:r>
          </w:p>
        </w:tc>
      </w:tr>
      <w:tr w:rsidR="00CB30C1" w:rsidTr="00CB30C1">
        <w:tc>
          <w:tcPr>
            <w:tcW w:w="1670"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الثانية</w:t>
            </w:r>
          </w:p>
        </w:tc>
        <w:tc>
          <w:tcPr>
            <w:tcW w:w="7572" w:type="dxa"/>
          </w:tcPr>
          <w:p w:rsidR="00CB30C1" w:rsidRDefault="00CB30C1"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طرح الإجراءات القانونيّة التي يجب على الدول الأطراف القيام بها للقضاء على التمييز ضدّ المرأة.</w:t>
            </w:r>
          </w:p>
        </w:tc>
      </w:tr>
      <w:tr w:rsidR="00CB30C1" w:rsidTr="00CB30C1">
        <w:tc>
          <w:tcPr>
            <w:tcW w:w="1670"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الثالثة</w:t>
            </w:r>
          </w:p>
        </w:tc>
        <w:tc>
          <w:tcPr>
            <w:tcW w:w="7572" w:type="dxa"/>
          </w:tcPr>
          <w:p w:rsidR="00CB30C1" w:rsidRDefault="00CB30C1"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التدابير التي تساهم في تطوّر المرأة وتقد</w:t>
            </w:r>
            <w:r>
              <w:rPr>
                <w:rFonts w:ascii="Simplified Arabic" w:eastAsia="Calibri" w:hAnsi="Simplified Arabic" w:cs="Simplified Arabic"/>
                <w:sz w:val="28"/>
                <w:szCs w:val="28"/>
                <w:rtl/>
                <w:lang w:eastAsia="en-US" w:bidi="ar-LB"/>
              </w:rPr>
              <w:t>ّمها على أساس مساواتها مع الرجل</w:t>
            </w:r>
            <w:r>
              <w:rPr>
                <w:rFonts w:ascii="Simplified Arabic" w:eastAsia="Calibri" w:hAnsi="Simplified Arabic" w:cs="Simplified Arabic" w:hint="cs"/>
                <w:sz w:val="28"/>
                <w:szCs w:val="28"/>
                <w:rtl/>
                <w:lang w:eastAsia="en-US" w:bidi="ar-LB"/>
              </w:rPr>
              <w:t>.</w:t>
            </w:r>
          </w:p>
        </w:tc>
      </w:tr>
      <w:tr w:rsidR="00CB30C1" w:rsidTr="00CB30C1">
        <w:tc>
          <w:tcPr>
            <w:tcW w:w="1670"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الرابعة</w:t>
            </w:r>
          </w:p>
        </w:tc>
        <w:tc>
          <w:tcPr>
            <w:tcW w:w="7572" w:type="dxa"/>
          </w:tcPr>
          <w:p w:rsidR="00CB30C1" w:rsidRDefault="00CB30C1"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القوانين عامّة للرجل والمرأة، إلّا القوانين المؤقّت</w:t>
            </w:r>
            <w:r>
              <w:rPr>
                <w:rFonts w:ascii="Simplified Arabic" w:eastAsia="Calibri" w:hAnsi="Simplified Arabic" w:cs="Simplified Arabic" w:hint="cs"/>
                <w:sz w:val="28"/>
                <w:szCs w:val="28"/>
                <w:rtl/>
                <w:lang w:eastAsia="en-US" w:bidi="ar-LB"/>
              </w:rPr>
              <w:t>ة</w:t>
            </w:r>
            <w:r w:rsidRPr="009E5624">
              <w:rPr>
                <w:rFonts w:ascii="Simplified Arabic" w:eastAsia="Calibri" w:hAnsi="Simplified Arabic" w:cs="Simplified Arabic"/>
                <w:sz w:val="28"/>
                <w:szCs w:val="28"/>
                <w:rtl/>
                <w:lang w:eastAsia="en-US" w:bidi="ar-LB"/>
              </w:rPr>
              <w:t xml:space="preserve"> التي ت</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ع</w:t>
            </w:r>
            <w:r>
              <w:rPr>
                <w:rFonts w:ascii="Simplified Arabic" w:eastAsia="Calibri" w:hAnsi="Simplified Arabic" w:cs="Simplified Arabic" w:hint="cs"/>
                <w:sz w:val="28"/>
                <w:szCs w:val="28"/>
                <w:rtl/>
                <w:lang w:eastAsia="en-US" w:bidi="ar-LB"/>
              </w:rPr>
              <w:t>دُّ</w:t>
            </w:r>
            <w:r>
              <w:rPr>
                <w:rFonts w:ascii="Simplified Arabic" w:eastAsia="Calibri" w:hAnsi="Simplified Arabic" w:cs="Simplified Arabic"/>
                <w:sz w:val="28"/>
                <w:szCs w:val="28"/>
                <w:rtl/>
                <w:lang w:eastAsia="en-US" w:bidi="ar-LB"/>
              </w:rPr>
              <w:t xml:space="preserve"> لاغية بعد تحقّق المساواة</w:t>
            </w:r>
            <w:r>
              <w:rPr>
                <w:rFonts w:ascii="Simplified Arabic" w:eastAsia="Calibri" w:hAnsi="Simplified Arabic" w:cs="Simplified Arabic" w:hint="cs"/>
                <w:sz w:val="28"/>
                <w:szCs w:val="28"/>
                <w:rtl/>
                <w:lang w:eastAsia="en-US" w:bidi="ar-LB"/>
              </w:rPr>
              <w:t>.</w:t>
            </w:r>
          </w:p>
        </w:tc>
      </w:tr>
      <w:tr w:rsidR="00CB30C1" w:rsidTr="00CB30C1">
        <w:tc>
          <w:tcPr>
            <w:tcW w:w="1670"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lastRenderedPageBreak/>
              <w:t>المادّة</w:t>
            </w:r>
            <w:r w:rsidRPr="009E5624">
              <w:rPr>
                <w:rFonts w:ascii="Simplified Arabic" w:eastAsia="Calibri" w:hAnsi="Simplified Arabic" w:cs="Simplified Arabic"/>
                <w:sz w:val="28"/>
                <w:szCs w:val="28"/>
                <w:rtl/>
                <w:lang w:eastAsia="en-US" w:bidi="ar-LB"/>
              </w:rPr>
              <w:t xml:space="preserve"> الخامسة</w:t>
            </w:r>
          </w:p>
        </w:tc>
        <w:tc>
          <w:tcPr>
            <w:tcW w:w="7572"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 xml:space="preserve">يجب على </w:t>
            </w:r>
            <w:r>
              <w:rPr>
                <w:rFonts w:ascii="Simplified Arabic" w:eastAsia="Calibri" w:hAnsi="Simplified Arabic" w:cs="Simplified Arabic"/>
                <w:sz w:val="28"/>
                <w:szCs w:val="28"/>
                <w:rtl/>
                <w:lang w:eastAsia="en-US" w:bidi="ar-LB"/>
              </w:rPr>
              <w:t xml:space="preserve">الدول الأطراف </w:t>
            </w:r>
            <w:r w:rsidRPr="009E5624">
              <w:rPr>
                <w:rFonts w:ascii="Simplified Arabic" w:eastAsia="Calibri" w:hAnsi="Simplified Arabic" w:cs="Simplified Arabic"/>
                <w:sz w:val="28"/>
                <w:szCs w:val="28"/>
                <w:rtl/>
                <w:lang w:eastAsia="en-US" w:bidi="ar-LB"/>
              </w:rPr>
              <w:t>تجسيد مبدأ ا</w:t>
            </w:r>
            <w:r>
              <w:rPr>
                <w:rFonts w:ascii="Simplified Arabic" w:eastAsia="Calibri" w:hAnsi="Simplified Arabic" w:cs="Simplified Arabic"/>
                <w:sz w:val="28"/>
                <w:szCs w:val="28"/>
                <w:rtl/>
                <w:lang w:eastAsia="en-US" w:bidi="ar-LB"/>
              </w:rPr>
              <w:t>لمساواة في تشريعاتها القانونيّة</w:t>
            </w:r>
            <w:r>
              <w:rPr>
                <w:rFonts w:ascii="Simplified Arabic" w:eastAsia="Calibri" w:hAnsi="Simplified Arabic" w:cs="Simplified Arabic" w:hint="cs"/>
                <w:sz w:val="28"/>
                <w:szCs w:val="28"/>
                <w:rtl/>
                <w:lang w:eastAsia="en-US" w:bidi="ar-LB"/>
              </w:rPr>
              <w:t>.</w:t>
            </w:r>
          </w:p>
        </w:tc>
      </w:tr>
      <w:tr w:rsidR="00CB30C1" w:rsidTr="00CB30C1">
        <w:tc>
          <w:tcPr>
            <w:tcW w:w="1670"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 السادسة</w:t>
            </w:r>
          </w:p>
        </w:tc>
        <w:tc>
          <w:tcPr>
            <w:tcW w:w="7572" w:type="dxa"/>
          </w:tcPr>
          <w:p w:rsidR="00CB30C1" w:rsidRDefault="00CB30C1"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تشريعات لمنع ال</w:t>
            </w:r>
            <w:r>
              <w:rPr>
                <w:rFonts w:ascii="Simplified Arabic" w:eastAsia="Calibri" w:hAnsi="Simplified Arabic" w:cs="Simplified Arabic" w:hint="cs"/>
                <w:sz w:val="28"/>
                <w:szCs w:val="28"/>
                <w:rtl/>
                <w:lang w:eastAsia="en-US" w:bidi="ar-LB"/>
              </w:rPr>
              <w:t>ا</w:t>
            </w:r>
            <w:r w:rsidRPr="009E5624">
              <w:rPr>
                <w:rFonts w:ascii="Simplified Arabic" w:eastAsia="Calibri" w:hAnsi="Simplified Arabic" w:cs="Simplified Arabic"/>
                <w:sz w:val="28"/>
                <w:szCs w:val="28"/>
                <w:rtl/>
                <w:lang w:eastAsia="en-US" w:bidi="ar-LB"/>
              </w:rPr>
              <w:t>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جار بالمرأة واستغلالها في الدعارة.</w:t>
            </w:r>
            <w:r w:rsidRPr="009E5624">
              <w:rPr>
                <w:rFonts w:ascii="Simplified Arabic" w:eastAsia="Calibri" w:hAnsi="Simplified Arabic" w:cs="Simplified Arabic"/>
                <w:i/>
                <w:iCs/>
                <w:sz w:val="28"/>
                <w:szCs w:val="28"/>
                <w:u w:val="single"/>
                <w:rtl/>
                <w:lang w:eastAsia="en-US" w:bidi="ar-LB"/>
              </w:rPr>
              <w:t xml:space="preserve">    </w:t>
            </w:r>
          </w:p>
        </w:tc>
      </w:tr>
    </w:tbl>
    <w:p w:rsidR="00CB30C1" w:rsidRDefault="00CB30C1" w:rsidP="006C268C">
      <w:pPr>
        <w:jc w:val="both"/>
        <w:rPr>
          <w:rFonts w:ascii="Simplified Arabic" w:eastAsia="Calibri" w:hAnsi="Simplified Arabic" w:cs="Simplified Arabic"/>
          <w:sz w:val="28"/>
          <w:szCs w:val="28"/>
          <w:rtl/>
          <w:lang w:eastAsia="en-US" w:bidi="ar-LB"/>
        </w:rPr>
      </w:pPr>
    </w:p>
    <w:p w:rsidR="00A44DFE" w:rsidRPr="009E5624" w:rsidRDefault="00A44DFE" w:rsidP="006C268C">
      <w:pPr>
        <w:jc w:val="both"/>
        <w:rPr>
          <w:rFonts w:ascii="Simplified Arabic" w:eastAsia="Calibri" w:hAnsi="Simplified Arabic" w:cs="Simplified Arabic"/>
          <w:i/>
          <w:iCs/>
          <w:sz w:val="28"/>
          <w:szCs w:val="28"/>
          <w:u w:val="single"/>
          <w:rtl/>
          <w:lang w:eastAsia="en-US" w:bidi="ar-LB"/>
        </w:rPr>
      </w:pPr>
    </w:p>
    <w:p w:rsidR="006C268C" w:rsidRPr="00854206" w:rsidRDefault="006C268C" w:rsidP="006C268C">
      <w:pPr>
        <w:numPr>
          <w:ilvl w:val="0"/>
          <w:numId w:val="10"/>
        </w:numPr>
        <w:contextualSpacing/>
        <w:jc w:val="both"/>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sz w:val="28"/>
          <w:szCs w:val="28"/>
          <w:rtl/>
          <w:lang w:eastAsia="en-US" w:bidi="ar-LB"/>
        </w:rPr>
        <w:t xml:space="preserve"> </w:t>
      </w:r>
      <w:r w:rsidRPr="00854206">
        <w:rPr>
          <w:rFonts w:ascii="Simplified Arabic" w:eastAsia="Calibri" w:hAnsi="Simplified Arabic" w:cs="Simplified Arabic"/>
          <w:b/>
          <w:bCs/>
          <w:sz w:val="28"/>
          <w:szCs w:val="28"/>
          <w:rtl/>
          <w:lang w:eastAsia="en-US" w:bidi="ar-LB"/>
        </w:rPr>
        <w:t>الجزء الثاني: الحقوق السياسيّة</w:t>
      </w:r>
    </w:p>
    <w:p w:rsidR="00A8617C" w:rsidRDefault="00A8617C" w:rsidP="006C268C">
      <w:pPr>
        <w:jc w:val="both"/>
        <w:rPr>
          <w:rFonts w:ascii="Simplified Arabic" w:eastAsia="Calibri" w:hAnsi="Simplified Arabic" w:cs="Simplified Arabic"/>
          <w:sz w:val="28"/>
          <w:szCs w:val="28"/>
          <w:rtl/>
          <w:lang w:eastAsia="en-US" w:bidi="ar-LB"/>
        </w:rPr>
      </w:pPr>
    </w:p>
    <w:tbl>
      <w:tblPr>
        <w:tblStyle w:val="TableGrid"/>
        <w:bidiVisual/>
        <w:tblW w:w="0" w:type="auto"/>
        <w:tblLook w:val="04A0" w:firstRow="1" w:lastRow="0" w:firstColumn="1" w:lastColumn="0" w:noHBand="0" w:noVBand="1"/>
      </w:tblPr>
      <w:tblGrid>
        <w:gridCol w:w="1670"/>
        <w:gridCol w:w="7572"/>
      </w:tblGrid>
      <w:tr w:rsidR="00CB4A85" w:rsidTr="00CB4A85">
        <w:tc>
          <w:tcPr>
            <w:tcW w:w="1670" w:type="dxa"/>
          </w:tcPr>
          <w:p w:rsidR="00CB4A85" w:rsidRDefault="00CB4A85"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الأولى</w:t>
            </w:r>
          </w:p>
        </w:tc>
        <w:tc>
          <w:tcPr>
            <w:tcW w:w="7572" w:type="dxa"/>
          </w:tcPr>
          <w:p w:rsidR="00CB4A85" w:rsidRDefault="00CB4A85"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المساواة بين الرجل والمرأة في التصويت والعمل السياسيّ.</w:t>
            </w:r>
          </w:p>
        </w:tc>
      </w:tr>
      <w:tr w:rsidR="00CB4A85" w:rsidTr="00CB4A85">
        <w:tc>
          <w:tcPr>
            <w:tcW w:w="1670" w:type="dxa"/>
          </w:tcPr>
          <w:p w:rsidR="00CB4A85" w:rsidRDefault="00CB4A85"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الثانية</w:t>
            </w:r>
          </w:p>
        </w:tc>
        <w:tc>
          <w:tcPr>
            <w:tcW w:w="7572" w:type="dxa"/>
          </w:tcPr>
          <w:p w:rsidR="00CB4A85" w:rsidRDefault="00CB4A85"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ل</w:t>
            </w:r>
            <w:r w:rsidRPr="009E5624">
              <w:rPr>
                <w:rFonts w:ascii="Simplified Arabic" w:eastAsia="Calibri" w:hAnsi="Simplified Arabic" w:cs="Simplified Arabic"/>
                <w:sz w:val="28"/>
                <w:szCs w:val="28"/>
                <w:rtl/>
                <w:lang w:eastAsia="en-US" w:bidi="ar-LB"/>
              </w:rPr>
              <w:t>لمرأة الحق</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في تمثيل حكومتها على المستوى الدوليّ، والاشتراك في أعمال المنظّمات الدوليّة.</w:t>
            </w:r>
          </w:p>
        </w:tc>
      </w:tr>
      <w:tr w:rsidR="00CB4A85" w:rsidTr="00CB4A85">
        <w:tc>
          <w:tcPr>
            <w:tcW w:w="1670" w:type="dxa"/>
          </w:tcPr>
          <w:p w:rsidR="00CB4A85" w:rsidRDefault="00A2572F"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الثالثة</w:t>
            </w:r>
          </w:p>
        </w:tc>
        <w:tc>
          <w:tcPr>
            <w:tcW w:w="7572" w:type="dxa"/>
          </w:tcPr>
          <w:p w:rsidR="00CB4A85" w:rsidRDefault="00A2572F"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منحت المرأة القرار في الحفاظ على جنسيّتها أو تغييرها، وكذلك الحقّ في إعطاء الجنسيّة لأولادها.</w:t>
            </w:r>
          </w:p>
        </w:tc>
      </w:tr>
    </w:tbl>
    <w:p w:rsidR="00A8617C" w:rsidRDefault="00A8617C" w:rsidP="006C268C">
      <w:pPr>
        <w:jc w:val="both"/>
        <w:rPr>
          <w:rFonts w:ascii="Simplified Arabic" w:eastAsia="Calibri" w:hAnsi="Simplified Arabic" w:cs="Simplified Arabic"/>
          <w:sz w:val="28"/>
          <w:szCs w:val="28"/>
          <w:rtl/>
          <w:lang w:eastAsia="en-US" w:bidi="ar-LB"/>
        </w:rPr>
      </w:pPr>
    </w:p>
    <w:p w:rsidR="00A44DFE" w:rsidRPr="009E5624" w:rsidRDefault="00A44DFE" w:rsidP="006C268C">
      <w:pPr>
        <w:jc w:val="both"/>
        <w:rPr>
          <w:rFonts w:ascii="Simplified Arabic" w:eastAsia="Calibri" w:hAnsi="Simplified Arabic" w:cs="Simplified Arabic"/>
          <w:sz w:val="28"/>
          <w:szCs w:val="28"/>
          <w:rtl/>
          <w:lang w:eastAsia="en-US" w:bidi="ar-LB"/>
        </w:rPr>
      </w:pPr>
    </w:p>
    <w:p w:rsidR="006C268C" w:rsidRPr="00854206" w:rsidRDefault="006C268C" w:rsidP="006C268C">
      <w:pPr>
        <w:numPr>
          <w:ilvl w:val="0"/>
          <w:numId w:val="10"/>
        </w:numPr>
        <w:contextualSpacing/>
        <w:jc w:val="both"/>
        <w:rPr>
          <w:rFonts w:ascii="Simplified Arabic" w:eastAsia="Calibri" w:hAnsi="Simplified Arabic" w:cs="Simplified Arabic"/>
          <w:b/>
          <w:bCs/>
          <w:sz w:val="28"/>
          <w:szCs w:val="28"/>
          <w:rtl/>
          <w:lang w:eastAsia="en-US" w:bidi="ar-LB"/>
        </w:rPr>
      </w:pPr>
      <w:r w:rsidRPr="00854206">
        <w:rPr>
          <w:rFonts w:ascii="Simplified Arabic" w:eastAsia="Calibri" w:hAnsi="Simplified Arabic" w:cs="Simplified Arabic"/>
          <w:b/>
          <w:bCs/>
          <w:sz w:val="28"/>
          <w:szCs w:val="28"/>
          <w:rtl/>
          <w:lang w:eastAsia="en-US" w:bidi="ar-LB"/>
        </w:rPr>
        <w:t>الجزء الثالث: حقّ العلم، والعمل، والرعاية الصح</w:t>
      </w:r>
      <w:r>
        <w:rPr>
          <w:rFonts w:ascii="Simplified Arabic" w:eastAsia="Calibri" w:hAnsi="Simplified Arabic" w:cs="Simplified Arabic" w:hint="cs"/>
          <w:b/>
          <w:bCs/>
          <w:sz w:val="28"/>
          <w:szCs w:val="28"/>
          <w:rtl/>
          <w:lang w:eastAsia="en-US" w:bidi="ar-LB"/>
        </w:rPr>
        <w:t>ّ</w:t>
      </w:r>
      <w:r w:rsidRPr="00854206">
        <w:rPr>
          <w:rFonts w:ascii="Simplified Arabic" w:eastAsia="Calibri" w:hAnsi="Simplified Arabic" w:cs="Simplified Arabic"/>
          <w:b/>
          <w:bCs/>
          <w:sz w:val="28"/>
          <w:szCs w:val="28"/>
          <w:rtl/>
          <w:lang w:eastAsia="en-US" w:bidi="ar-LB"/>
        </w:rPr>
        <w:t>يّة، والعمل الاقتصاديّ والاجتماعيّ</w:t>
      </w:r>
    </w:p>
    <w:tbl>
      <w:tblPr>
        <w:tblStyle w:val="TableGrid"/>
        <w:bidiVisual/>
        <w:tblW w:w="0" w:type="auto"/>
        <w:tblLook w:val="04A0" w:firstRow="1" w:lastRow="0" w:firstColumn="1" w:lastColumn="0" w:noHBand="0" w:noVBand="1"/>
      </w:tblPr>
      <w:tblGrid>
        <w:gridCol w:w="1580"/>
        <w:gridCol w:w="7662"/>
      </w:tblGrid>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تكفل للمرأة حقوقًا مساوية لحقوق الرجل في ميدان التربية.</w:t>
            </w:r>
          </w:p>
        </w:tc>
      </w:tr>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تنصّ </w:t>
            </w:r>
            <w:r>
              <w:rPr>
                <w:rFonts w:ascii="Simplified Arabic" w:eastAsia="Calibri" w:hAnsi="Simplified Arabic" w:cs="Simplified Arabic" w:hint="cs"/>
                <w:sz w:val="28"/>
                <w:szCs w:val="28"/>
                <w:rtl/>
                <w:lang w:eastAsia="en-US" w:bidi="ar-LB"/>
              </w:rPr>
              <w:t xml:space="preserve">على </w:t>
            </w:r>
            <w:r w:rsidRPr="009E5624">
              <w:rPr>
                <w:rFonts w:ascii="Simplified Arabic" w:eastAsia="Calibri" w:hAnsi="Simplified Arabic" w:cs="Simplified Arabic"/>
                <w:sz w:val="28"/>
                <w:szCs w:val="28"/>
                <w:rtl/>
                <w:lang w:eastAsia="en-US" w:bidi="ar-LB"/>
              </w:rPr>
              <w:t>التدابير المناسبة للقضاء على ال</w:t>
            </w:r>
            <w:r>
              <w:rPr>
                <w:rFonts w:ascii="Simplified Arabic" w:eastAsia="Calibri" w:hAnsi="Simplified Arabic" w:cs="Simplified Arabic"/>
                <w:sz w:val="28"/>
                <w:szCs w:val="28"/>
                <w:rtl/>
                <w:lang w:eastAsia="en-US" w:bidi="ar-LB"/>
              </w:rPr>
              <w:t>تمييز ضدّ المرأة في ميدان العمل</w:t>
            </w:r>
            <w:r>
              <w:rPr>
                <w:rFonts w:ascii="Simplified Arabic" w:eastAsia="Calibri" w:hAnsi="Simplified Arabic" w:cs="Simplified Arabic" w:hint="cs"/>
                <w:sz w:val="28"/>
                <w:szCs w:val="28"/>
                <w:rtl/>
                <w:lang w:eastAsia="en-US" w:bidi="ar-LB"/>
              </w:rPr>
              <w:t>.</w:t>
            </w:r>
          </w:p>
        </w:tc>
      </w:tr>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الثالثة</w:t>
            </w: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تفرض على الدول الأطراف جميع التدابير المناسبة للقضاء على التمييز ضدّ المرأة في ميدان الرعاية</w:t>
            </w:r>
            <w:r w:rsidRPr="009E5624">
              <w:rPr>
                <w:rFonts w:ascii="Simplified Arabic" w:eastAsia="Calibri" w:hAnsi="Simplified Arabic" w:cs="Simplified Arabic"/>
                <w:b/>
                <w:bCs/>
                <w:sz w:val="28"/>
                <w:szCs w:val="28"/>
                <w:rtl/>
                <w:lang w:eastAsia="en-US" w:bidi="ar-LB"/>
              </w:rPr>
              <w:t xml:space="preserve"> </w:t>
            </w:r>
            <w:r w:rsidRPr="009E5624">
              <w:rPr>
                <w:rFonts w:ascii="Simplified Arabic" w:eastAsia="Calibri" w:hAnsi="Simplified Arabic" w:cs="Simplified Arabic"/>
                <w:sz w:val="28"/>
                <w:szCs w:val="28"/>
                <w:rtl/>
                <w:lang w:eastAsia="en-US" w:bidi="ar-LB"/>
              </w:rPr>
              <w:t>الص</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حيّة</w:t>
            </w:r>
            <w:r>
              <w:rPr>
                <w:rFonts w:ascii="Simplified Arabic" w:eastAsia="Calibri" w:hAnsi="Simplified Arabic" w:cs="Simplified Arabic" w:hint="cs"/>
                <w:sz w:val="28"/>
                <w:szCs w:val="28"/>
                <w:rtl/>
                <w:lang w:eastAsia="en-US" w:bidi="ar-LB"/>
              </w:rPr>
              <w:t>.</w:t>
            </w:r>
          </w:p>
        </w:tc>
      </w:tr>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الرابعة</w:t>
            </w: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تفرض على الدول الأطراف جميع التدابير المناسبة للقضاء على التمييز ضدّ المرأة في المجالات الاقتصاديّة والاجتماعيّة.</w:t>
            </w:r>
          </w:p>
        </w:tc>
      </w:tr>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الخامسة</w:t>
            </w: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تنصّ على تطبيق أحكام هذه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على المرأة في المناطق الريفيّة.</w:t>
            </w:r>
          </w:p>
        </w:tc>
      </w:tr>
    </w:tbl>
    <w:p w:rsidR="00721EAE" w:rsidRDefault="00721EAE" w:rsidP="006C268C">
      <w:pPr>
        <w:jc w:val="both"/>
        <w:rPr>
          <w:rFonts w:ascii="Simplified Arabic" w:eastAsia="Calibri" w:hAnsi="Simplified Arabic" w:cs="Simplified Arabic"/>
          <w:sz w:val="28"/>
          <w:szCs w:val="28"/>
          <w:rtl/>
          <w:lang w:eastAsia="en-US" w:bidi="ar-LB"/>
        </w:rPr>
      </w:pPr>
    </w:p>
    <w:p w:rsidR="00A44DFE" w:rsidRPr="009E5624" w:rsidRDefault="00A44DFE" w:rsidP="006C268C">
      <w:pPr>
        <w:jc w:val="both"/>
        <w:rPr>
          <w:rFonts w:ascii="Simplified Arabic" w:eastAsia="Calibri" w:hAnsi="Simplified Arabic" w:cs="Simplified Arabic"/>
          <w:sz w:val="28"/>
          <w:szCs w:val="28"/>
          <w:rtl/>
          <w:lang w:eastAsia="en-US" w:bidi="ar-LB"/>
        </w:rPr>
      </w:pPr>
    </w:p>
    <w:p w:rsidR="006C268C" w:rsidRDefault="006C268C" w:rsidP="006C268C">
      <w:pPr>
        <w:numPr>
          <w:ilvl w:val="0"/>
          <w:numId w:val="10"/>
        </w:numPr>
        <w:contextualSpacing/>
        <w:jc w:val="both"/>
        <w:rPr>
          <w:rFonts w:ascii="Simplified Arabic" w:eastAsia="Calibri" w:hAnsi="Simplified Arabic" w:cs="Simplified Arabic"/>
          <w:b/>
          <w:bCs/>
          <w:sz w:val="28"/>
          <w:szCs w:val="28"/>
          <w:lang w:eastAsia="en-US" w:bidi="ar-LB"/>
        </w:rPr>
      </w:pPr>
      <w:r w:rsidRPr="00854206">
        <w:rPr>
          <w:rFonts w:ascii="Simplified Arabic" w:eastAsia="Calibri" w:hAnsi="Simplified Arabic" w:cs="Simplified Arabic"/>
          <w:b/>
          <w:bCs/>
          <w:sz w:val="28"/>
          <w:szCs w:val="28"/>
          <w:rtl/>
          <w:lang w:eastAsia="en-US" w:bidi="ar-LB"/>
        </w:rPr>
        <w:t xml:space="preserve">الجزء الرابع: الحقوق القانونيّة والأُسريّة </w:t>
      </w:r>
    </w:p>
    <w:tbl>
      <w:tblPr>
        <w:tblStyle w:val="TableGrid"/>
        <w:bidiVisual/>
        <w:tblW w:w="0" w:type="auto"/>
        <w:tblLook w:val="04A0" w:firstRow="1" w:lastRow="0" w:firstColumn="1" w:lastColumn="0" w:noHBand="0" w:noVBand="1"/>
      </w:tblPr>
      <w:tblGrid>
        <w:gridCol w:w="1580"/>
        <w:gridCol w:w="7662"/>
      </w:tblGrid>
      <w:tr w:rsidR="00721EAE" w:rsidTr="00721EAE">
        <w:tc>
          <w:tcPr>
            <w:tcW w:w="1580" w:type="dxa"/>
          </w:tcPr>
          <w:p w:rsidR="00721EAE" w:rsidRDefault="00721EAE" w:rsidP="00721EAE">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الأولى</w:t>
            </w:r>
          </w:p>
        </w:tc>
        <w:tc>
          <w:tcPr>
            <w:tcW w:w="7662" w:type="dxa"/>
          </w:tcPr>
          <w:p w:rsidR="00721EAE" w:rsidRDefault="00721EAE" w:rsidP="00721EAE">
            <w:pPr>
              <w:contextualSpacing/>
              <w:jc w:val="both"/>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sz w:val="28"/>
                <w:szCs w:val="28"/>
                <w:rtl/>
                <w:lang w:eastAsia="en-US" w:bidi="ar-LB"/>
              </w:rPr>
              <w:t>ت</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عطي </w:t>
            </w:r>
            <w:r>
              <w:rPr>
                <w:rFonts w:ascii="Simplified Arabic" w:eastAsia="Calibri" w:hAnsi="Simplified Arabic" w:cs="Simplified Arabic" w:hint="cs"/>
                <w:sz w:val="28"/>
                <w:szCs w:val="28"/>
                <w:rtl/>
                <w:lang w:eastAsia="en-US" w:bidi="ar-LB"/>
              </w:rPr>
              <w:t>ا</w:t>
            </w:r>
            <w:r w:rsidRPr="009E5624">
              <w:rPr>
                <w:rFonts w:ascii="Simplified Arabic" w:eastAsia="Calibri" w:hAnsi="Simplified Arabic" w:cs="Simplified Arabic"/>
                <w:sz w:val="28"/>
                <w:szCs w:val="28"/>
                <w:rtl/>
                <w:lang w:eastAsia="en-US" w:bidi="ar-LB"/>
              </w:rPr>
              <w:t>لمرأة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الحق</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في القيام بالإجراءات القانونيّة، من إبرا</w:t>
            </w:r>
            <w:r>
              <w:rPr>
                <w:rFonts w:ascii="Simplified Arabic" w:eastAsia="Calibri" w:hAnsi="Simplified Arabic" w:cs="Simplified Arabic"/>
                <w:sz w:val="28"/>
                <w:szCs w:val="28"/>
                <w:rtl/>
                <w:lang w:eastAsia="en-US" w:bidi="ar-LB"/>
              </w:rPr>
              <w:t xml:space="preserve">م العقود وإدارة الممتلكات، كما </w:t>
            </w:r>
            <w:r>
              <w:rPr>
                <w:rFonts w:ascii="Simplified Arabic" w:eastAsia="Calibri" w:hAnsi="Simplified Arabic" w:cs="Simplified Arabic" w:hint="cs"/>
                <w:sz w:val="28"/>
                <w:szCs w:val="28"/>
                <w:rtl/>
                <w:lang w:eastAsia="en-US" w:bidi="ar-LB"/>
              </w:rPr>
              <w:t>ت</w:t>
            </w:r>
            <w:r>
              <w:rPr>
                <w:rFonts w:ascii="Simplified Arabic" w:eastAsia="Calibri" w:hAnsi="Simplified Arabic" w:cs="Simplified Arabic"/>
                <w:sz w:val="28"/>
                <w:szCs w:val="28"/>
                <w:rtl/>
                <w:lang w:eastAsia="en-US" w:bidi="ar-LB"/>
              </w:rPr>
              <w:t>عط</w:t>
            </w:r>
            <w:r>
              <w:rPr>
                <w:rFonts w:ascii="Simplified Arabic" w:eastAsia="Calibri" w:hAnsi="Simplified Arabic" w:cs="Simplified Arabic" w:hint="cs"/>
                <w:sz w:val="28"/>
                <w:szCs w:val="28"/>
                <w:rtl/>
                <w:lang w:eastAsia="en-US" w:bidi="ar-LB"/>
              </w:rPr>
              <w:t>ي</w:t>
            </w:r>
            <w:r w:rsidRPr="009E5624">
              <w:rPr>
                <w:rFonts w:ascii="Simplified Arabic" w:eastAsia="Calibri" w:hAnsi="Simplified Arabic" w:cs="Simplified Arabic"/>
                <w:sz w:val="28"/>
                <w:szCs w:val="28"/>
                <w:rtl/>
                <w:lang w:eastAsia="en-US" w:bidi="ar-LB"/>
              </w:rPr>
              <w:t>ها الحق</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في اختيار مكان السكن.</w:t>
            </w:r>
          </w:p>
        </w:tc>
      </w:tr>
      <w:tr w:rsidR="00721EAE" w:rsidTr="00721EAE">
        <w:tc>
          <w:tcPr>
            <w:tcW w:w="1580" w:type="dxa"/>
          </w:tcPr>
          <w:p w:rsidR="00721EAE" w:rsidRDefault="00721EAE" w:rsidP="00721EAE">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الثانية</w:t>
            </w:r>
          </w:p>
        </w:tc>
        <w:tc>
          <w:tcPr>
            <w:tcW w:w="7662" w:type="dxa"/>
          </w:tcPr>
          <w:p w:rsidR="00721EAE" w:rsidRDefault="00721EAE" w:rsidP="00721EAE">
            <w:pPr>
              <w:contextualSpacing/>
              <w:jc w:val="both"/>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sz w:val="28"/>
                <w:szCs w:val="28"/>
                <w:rtl/>
                <w:lang w:eastAsia="en-US" w:bidi="ar-LB"/>
              </w:rPr>
              <w:t>ت</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عطي </w:t>
            </w:r>
            <w:r>
              <w:rPr>
                <w:rFonts w:ascii="Simplified Arabic" w:eastAsia="Calibri" w:hAnsi="Simplified Arabic" w:cs="Simplified Arabic" w:hint="cs"/>
                <w:sz w:val="28"/>
                <w:szCs w:val="28"/>
                <w:rtl/>
                <w:lang w:eastAsia="en-US" w:bidi="ar-LB"/>
              </w:rPr>
              <w:t>ا</w:t>
            </w:r>
            <w:r w:rsidRPr="009E5624">
              <w:rPr>
                <w:rFonts w:ascii="Simplified Arabic" w:eastAsia="Calibri" w:hAnsi="Simplified Arabic" w:cs="Simplified Arabic"/>
                <w:sz w:val="28"/>
                <w:szCs w:val="28"/>
                <w:rtl/>
                <w:lang w:eastAsia="en-US" w:bidi="ar-LB"/>
              </w:rPr>
              <w:t>لمرأة بعض الحقوق المتعلّقة بالزواج والأطفال، كحقّ الولاية والقوامة والوصاية على الأولاد وتحديد النسل وغيرها.</w:t>
            </w:r>
          </w:p>
        </w:tc>
      </w:tr>
    </w:tbl>
    <w:p w:rsidR="00721EAE" w:rsidRPr="00854206" w:rsidRDefault="00721EAE" w:rsidP="00721EAE">
      <w:pPr>
        <w:contextualSpacing/>
        <w:jc w:val="both"/>
        <w:rPr>
          <w:rFonts w:ascii="Simplified Arabic" w:eastAsia="Calibri" w:hAnsi="Simplified Arabic" w:cs="Simplified Arabic"/>
          <w:b/>
          <w:bCs/>
          <w:sz w:val="28"/>
          <w:szCs w:val="28"/>
          <w:rtl/>
          <w:lang w:eastAsia="en-US" w:bidi="ar-LB"/>
        </w:rPr>
      </w:pPr>
    </w:p>
    <w:p w:rsidR="00A44DFE" w:rsidRPr="009E5624" w:rsidRDefault="00A44DFE" w:rsidP="006C268C">
      <w:pPr>
        <w:jc w:val="both"/>
        <w:rPr>
          <w:rFonts w:ascii="Simplified Arabic" w:eastAsia="Calibri" w:hAnsi="Simplified Arabic" w:cs="Simplified Arabic"/>
          <w:sz w:val="28"/>
          <w:szCs w:val="28"/>
          <w:rtl/>
          <w:lang w:eastAsia="en-US" w:bidi="ar-LB"/>
        </w:rPr>
      </w:pPr>
    </w:p>
    <w:p w:rsidR="006C268C" w:rsidRPr="00854206" w:rsidRDefault="006C268C" w:rsidP="006C268C">
      <w:pPr>
        <w:numPr>
          <w:ilvl w:val="0"/>
          <w:numId w:val="10"/>
        </w:numPr>
        <w:contextualSpacing/>
        <w:jc w:val="both"/>
        <w:rPr>
          <w:rFonts w:ascii="Simplified Arabic" w:eastAsia="Calibri" w:hAnsi="Simplified Arabic" w:cs="Simplified Arabic"/>
          <w:b/>
          <w:bCs/>
          <w:sz w:val="28"/>
          <w:szCs w:val="28"/>
          <w:rtl/>
          <w:lang w:eastAsia="en-US" w:bidi="ar-LB"/>
        </w:rPr>
      </w:pPr>
      <w:r w:rsidRPr="00854206">
        <w:rPr>
          <w:rFonts w:ascii="Simplified Arabic" w:eastAsia="Calibri" w:hAnsi="Simplified Arabic" w:cs="Simplified Arabic"/>
          <w:b/>
          <w:bCs/>
          <w:sz w:val="28"/>
          <w:szCs w:val="28"/>
          <w:rtl/>
          <w:lang w:eastAsia="en-US" w:bidi="ar-LB"/>
        </w:rPr>
        <w:t>الجزء الخامس: اللجنة المُنفِّذة لل</w:t>
      </w:r>
      <w:r>
        <w:rPr>
          <w:rFonts w:ascii="Simplified Arabic" w:eastAsia="Calibri" w:hAnsi="Simplified Arabic" w:cs="Simplified Arabic"/>
          <w:b/>
          <w:bCs/>
          <w:sz w:val="28"/>
          <w:szCs w:val="28"/>
          <w:rtl/>
          <w:lang w:eastAsia="en-US" w:bidi="ar-LB"/>
        </w:rPr>
        <w:t>اتّفاقيّة</w:t>
      </w:r>
      <w:r w:rsidRPr="00854206">
        <w:rPr>
          <w:rFonts w:ascii="Simplified Arabic" w:eastAsia="Calibri" w:hAnsi="Simplified Arabic" w:cs="Simplified Arabic"/>
          <w:b/>
          <w:bCs/>
          <w:sz w:val="28"/>
          <w:szCs w:val="28"/>
          <w:rtl/>
          <w:lang w:eastAsia="en-US" w:bidi="ar-LB"/>
        </w:rPr>
        <w:t xml:space="preserve"> وعملها</w:t>
      </w:r>
    </w:p>
    <w:tbl>
      <w:tblPr>
        <w:tblStyle w:val="TableGrid"/>
        <w:bidiVisual/>
        <w:tblW w:w="0" w:type="auto"/>
        <w:tblLook w:val="04A0" w:firstRow="1" w:lastRow="0" w:firstColumn="1" w:lastColumn="0" w:noHBand="0" w:noVBand="1"/>
      </w:tblPr>
      <w:tblGrid>
        <w:gridCol w:w="1580"/>
        <w:gridCol w:w="7662"/>
      </w:tblGrid>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الأولى</w:t>
            </w: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إنشاء لجنة للقضاء على التمييز ضدّ المرأة، وتذكر شروطها.</w:t>
            </w:r>
          </w:p>
        </w:tc>
      </w:tr>
      <w:tr w:rsidR="00721EAE" w:rsidTr="00721EAE">
        <w:tc>
          <w:tcPr>
            <w:tcW w:w="1580" w:type="dxa"/>
          </w:tcPr>
          <w:p w:rsidR="00721EAE" w:rsidRDefault="00721EAE" w:rsidP="006C268C">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الثانية</w:t>
            </w:r>
          </w:p>
        </w:tc>
        <w:tc>
          <w:tcPr>
            <w:tcW w:w="7662" w:type="dxa"/>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تحتّم على الدول الأطراف تقديم تقرير إلى الأمين العام للأمم المتّحدة عمّا اتّخذته من تدابير لتنفيذ أحكام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w:t>
            </w:r>
          </w:p>
        </w:tc>
      </w:tr>
      <w:tr w:rsidR="00721EAE" w:rsidTr="00663E57">
        <w:tc>
          <w:tcPr>
            <w:tcW w:w="9242" w:type="dxa"/>
            <w:gridSpan w:val="2"/>
          </w:tcPr>
          <w:p w:rsidR="00721EAE" w:rsidRDefault="00721EAE" w:rsidP="006C268C">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أمّا المواد</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الثالثة والرابعة والخامسة والسادسة، فقد تناولت تفاصيل عمل اللجنة.</w:t>
            </w:r>
          </w:p>
        </w:tc>
      </w:tr>
    </w:tbl>
    <w:p w:rsidR="00721EAE" w:rsidRDefault="00721EAE" w:rsidP="006C268C">
      <w:pPr>
        <w:jc w:val="both"/>
        <w:rPr>
          <w:rFonts w:ascii="Simplified Arabic" w:eastAsia="Calibri" w:hAnsi="Simplified Arabic" w:cs="Simplified Arabic"/>
          <w:sz w:val="28"/>
          <w:szCs w:val="28"/>
          <w:rtl/>
          <w:lang w:eastAsia="en-US" w:bidi="ar-LB"/>
        </w:rPr>
      </w:pPr>
    </w:p>
    <w:p w:rsidR="00A44DFE" w:rsidRPr="009E5624" w:rsidRDefault="00A44DFE" w:rsidP="006C268C">
      <w:pPr>
        <w:jc w:val="both"/>
        <w:rPr>
          <w:rFonts w:ascii="Simplified Arabic" w:eastAsia="Calibri" w:hAnsi="Simplified Arabic" w:cs="Simplified Arabic"/>
          <w:sz w:val="28"/>
          <w:szCs w:val="28"/>
          <w:rtl/>
          <w:lang w:eastAsia="en-US" w:bidi="ar-LB"/>
        </w:rPr>
      </w:pPr>
    </w:p>
    <w:p w:rsidR="006C268C" w:rsidRPr="00854206" w:rsidRDefault="006C268C" w:rsidP="006C268C">
      <w:pPr>
        <w:numPr>
          <w:ilvl w:val="0"/>
          <w:numId w:val="10"/>
        </w:numPr>
        <w:contextualSpacing/>
        <w:jc w:val="both"/>
        <w:rPr>
          <w:rFonts w:ascii="Simplified Arabic" w:eastAsia="Calibri" w:hAnsi="Simplified Arabic" w:cs="Simplified Arabic"/>
          <w:b/>
          <w:bCs/>
          <w:sz w:val="28"/>
          <w:szCs w:val="28"/>
          <w:rtl/>
          <w:lang w:eastAsia="en-US" w:bidi="ar-LB"/>
        </w:rPr>
      </w:pPr>
      <w:r w:rsidRPr="00854206">
        <w:rPr>
          <w:rFonts w:ascii="Simplified Arabic" w:eastAsia="Calibri" w:hAnsi="Simplified Arabic" w:cs="Simplified Arabic"/>
          <w:b/>
          <w:bCs/>
          <w:sz w:val="28"/>
          <w:szCs w:val="28"/>
          <w:rtl/>
          <w:lang w:eastAsia="en-US" w:bidi="ar-LB"/>
        </w:rPr>
        <w:t>الجزء السادس: أحكام التوقيع والتنفيذ</w:t>
      </w:r>
    </w:p>
    <w:p w:rsidR="00721EAE" w:rsidRDefault="00721EAE" w:rsidP="00EB58B5">
      <w:pPr>
        <w:jc w:val="both"/>
        <w:rPr>
          <w:rFonts w:ascii="Simplified Arabic" w:eastAsia="Calibri" w:hAnsi="Simplified Arabic" w:cs="Simplified Arabic"/>
          <w:sz w:val="28"/>
          <w:szCs w:val="28"/>
          <w:rtl/>
          <w:lang w:eastAsia="en-US" w:bidi="ar-LB"/>
        </w:rPr>
      </w:pPr>
    </w:p>
    <w:tbl>
      <w:tblPr>
        <w:tblStyle w:val="TableGrid"/>
        <w:bidiVisual/>
        <w:tblW w:w="0" w:type="auto"/>
        <w:tblLook w:val="04A0" w:firstRow="1" w:lastRow="0" w:firstColumn="1" w:lastColumn="0" w:noHBand="0" w:noVBand="1"/>
      </w:tblPr>
      <w:tblGrid>
        <w:gridCol w:w="1580"/>
        <w:gridCol w:w="7662"/>
      </w:tblGrid>
      <w:tr w:rsidR="00721EAE" w:rsidTr="00721EAE">
        <w:tc>
          <w:tcPr>
            <w:tcW w:w="1580" w:type="dxa"/>
          </w:tcPr>
          <w:p w:rsidR="00721EAE" w:rsidRDefault="00721EA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الأولى</w:t>
            </w:r>
          </w:p>
        </w:tc>
        <w:tc>
          <w:tcPr>
            <w:tcW w:w="7662" w:type="dxa"/>
          </w:tcPr>
          <w:p w:rsidR="00721EAE" w:rsidRDefault="00721EA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تذكر أنّ هذه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لا تتعارض مع أي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أحكام داعية لمساواة المرأة مع الرجل.</w:t>
            </w:r>
          </w:p>
        </w:tc>
      </w:tr>
      <w:tr w:rsidR="00721EAE" w:rsidTr="00721EAE">
        <w:tc>
          <w:tcPr>
            <w:tcW w:w="1580" w:type="dxa"/>
          </w:tcPr>
          <w:p w:rsidR="00721EAE" w:rsidRDefault="00721EA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الثانية</w:t>
            </w:r>
          </w:p>
        </w:tc>
        <w:tc>
          <w:tcPr>
            <w:tcW w:w="7662" w:type="dxa"/>
          </w:tcPr>
          <w:p w:rsidR="00721EAE" w:rsidRDefault="00721EA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تفرض تعهّد</w:t>
            </w:r>
            <w:r>
              <w:rPr>
                <w:rFonts w:ascii="Simplified Arabic" w:eastAsia="Calibri" w:hAnsi="Simplified Arabic" w:cs="Simplified Arabic" w:hint="cs"/>
                <w:sz w:val="28"/>
                <w:szCs w:val="28"/>
                <w:rtl/>
                <w:lang w:eastAsia="en-US" w:bidi="ar-LB"/>
              </w:rPr>
              <w:t>ًا</w:t>
            </w:r>
            <w:r w:rsidRPr="009E5624">
              <w:rPr>
                <w:rFonts w:ascii="Simplified Arabic" w:eastAsia="Calibri" w:hAnsi="Simplified Arabic" w:cs="Simplified Arabic"/>
                <w:sz w:val="28"/>
                <w:szCs w:val="28"/>
                <w:rtl/>
                <w:lang w:eastAsia="en-US" w:bidi="ar-LB"/>
              </w:rPr>
              <w:t xml:space="preserve"> على الدول الأطراف لإعمال الحقوق الواردة في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w:t>
            </w:r>
          </w:p>
        </w:tc>
      </w:tr>
      <w:tr w:rsidR="00721EAE" w:rsidTr="00721EAE">
        <w:tc>
          <w:tcPr>
            <w:tcW w:w="1580" w:type="dxa"/>
          </w:tcPr>
          <w:p w:rsidR="00721EAE" w:rsidRDefault="00721EA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الثالثة</w:t>
            </w:r>
          </w:p>
        </w:tc>
        <w:tc>
          <w:tcPr>
            <w:tcW w:w="7662" w:type="dxa"/>
          </w:tcPr>
          <w:p w:rsidR="00721EAE" w:rsidRDefault="00721EA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تشرح كيفيّة الانضمام والتوقيع على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w:t>
            </w:r>
          </w:p>
        </w:tc>
      </w:tr>
      <w:tr w:rsidR="00721EAE" w:rsidTr="00721EAE">
        <w:tc>
          <w:tcPr>
            <w:tcW w:w="1580" w:type="dxa"/>
          </w:tcPr>
          <w:p w:rsidR="00721EAE" w:rsidRDefault="00721EA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الرابعة</w:t>
            </w:r>
          </w:p>
        </w:tc>
        <w:tc>
          <w:tcPr>
            <w:tcW w:w="7662" w:type="dxa"/>
          </w:tcPr>
          <w:p w:rsidR="00721EAE" w:rsidRDefault="002D168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عطي الدول الأطراف الحق</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في إعادة النظر في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w:t>
            </w:r>
          </w:p>
        </w:tc>
      </w:tr>
      <w:tr w:rsidR="00721EAE" w:rsidTr="00721EAE">
        <w:tc>
          <w:tcPr>
            <w:tcW w:w="1580" w:type="dxa"/>
          </w:tcPr>
          <w:p w:rsidR="00721EAE" w:rsidRDefault="002D168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 الخامسة</w:t>
            </w:r>
          </w:p>
        </w:tc>
        <w:tc>
          <w:tcPr>
            <w:tcW w:w="7662" w:type="dxa"/>
          </w:tcPr>
          <w:p w:rsidR="00721EAE" w:rsidRDefault="002D168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تحدّد </w:t>
            </w:r>
            <w:r>
              <w:rPr>
                <w:rFonts w:ascii="Simplified Arabic" w:eastAsia="Calibri" w:hAnsi="Simplified Arabic" w:cs="Simplified Arabic"/>
                <w:sz w:val="28"/>
                <w:szCs w:val="28"/>
                <w:rtl/>
                <w:lang w:eastAsia="en-US" w:bidi="ar-LB"/>
              </w:rPr>
              <w:t xml:space="preserve">موعد </w:t>
            </w:r>
            <w:r w:rsidRPr="009E5624">
              <w:rPr>
                <w:rFonts w:ascii="Simplified Arabic" w:eastAsia="Calibri" w:hAnsi="Simplified Arabic" w:cs="Simplified Arabic"/>
                <w:sz w:val="28"/>
                <w:szCs w:val="28"/>
                <w:rtl/>
                <w:lang w:eastAsia="en-US" w:bidi="ar-LB"/>
              </w:rPr>
              <w:t>نفاذ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w:t>
            </w:r>
          </w:p>
        </w:tc>
      </w:tr>
      <w:tr w:rsidR="00721EAE" w:rsidTr="00721EAE">
        <w:tc>
          <w:tcPr>
            <w:tcW w:w="1580" w:type="dxa"/>
          </w:tcPr>
          <w:p w:rsidR="00721EAE" w:rsidRDefault="002D168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السادسة</w:t>
            </w:r>
          </w:p>
        </w:tc>
        <w:tc>
          <w:tcPr>
            <w:tcW w:w="7662" w:type="dxa"/>
          </w:tcPr>
          <w:p w:rsidR="00721EAE" w:rsidRDefault="002D168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تتناول قانون التحفّظات.</w:t>
            </w:r>
          </w:p>
        </w:tc>
      </w:tr>
      <w:tr w:rsidR="00721EAE" w:rsidTr="00721EAE">
        <w:tc>
          <w:tcPr>
            <w:tcW w:w="1580" w:type="dxa"/>
          </w:tcPr>
          <w:p w:rsidR="00721EAE" w:rsidRDefault="002D168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السابعة</w:t>
            </w:r>
          </w:p>
        </w:tc>
        <w:tc>
          <w:tcPr>
            <w:tcW w:w="7662" w:type="dxa"/>
          </w:tcPr>
          <w:p w:rsidR="00721EAE" w:rsidRDefault="002D168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تفرض التحكيم لأيّ خلاف بين دولتين أو أكثر من </w:t>
            </w:r>
            <w:r>
              <w:rPr>
                <w:rFonts w:ascii="Simplified Arabic" w:eastAsia="Calibri" w:hAnsi="Simplified Arabic" w:cs="Simplified Arabic"/>
                <w:sz w:val="28"/>
                <w:szCs w:val="28"/>
                <w:rtl/>
                <w:lang w:eastAsia="en-US" w:bidi="ar-LB"/>
              </w:rPr>
              <w:t>الدول الأطراف حول تفسير</w:t>
            </w:r>
            <w:r w:rsidRPr="009E5624">
              <w:rPr>
                <w:rFonts w:ascii="Simplified Arabic" w:eastAsia="Calibri" w:hAnsi="Simplified Arabic" w:cs="Simplified Arabic"/>
                <w:sz w:val="28"/>
                <w:szCs w:val="28"/>
                <w:rtl/>
                <w:lang w:eastAsia="en-US" w:bidi="ar-LB"/>
              </w:rPr>
              <w:t xml:space="preserve"> هذه ال</w:t>
            </w:r>
            <w:r>
              <w:rPr>
                <w:rFonts w:ascii="Simplified Arabic" w:eastAsia="Calibri" w:hAnsi="Simplified Arabic" w:cs="Simplified Arabic"/>
                <w:sz w:val="28"/>
                <w:szCs w:val="28"/>
                <w:rtl/>
                <w:lang w:eastAsia="en-US" w:bidi="ar-LB"/>
              </w:rPr>
              <w:t>اتّفاقيّة</w:t>
            </w:r>
            <w:r>
              <w:rPr>
                <w:rFonts w:ascii="Simplified Arabic" w:eastAsia="Calibri" w:hAnsi="Simplified Arabic" w:cs="Simplified Arabic" w:hint="cs"/>
                <w:sz w:val="28"/>
                <w:szCs w:val="28"/>
                <w:rtl/>
                <w:lang w:eastAsia="en-US" w:bidi="ar-LB"/>
              </w:rPr>
              <w:t xml:space="preserve"> أو تطبيقها</w:t>
            </w:r>
            <w:r w:rsidRPr="009E5624">
              <w:rPr>
                <w:rFonts w:ascii="Simplified Arabic" w:eastAsia="Calibri" w:hAnsi="Simplified Arabic" w:cs="Simplified Arabic"/>
                <w:sz w:val="28"/>
                <w:szCs w:val="28"/>
                <w:rtl/>
                <w:lang w:eastAsia="en-US" w:bidi="ar-LB"/>
              </w:rPr>
              <w:t>.</w:t>
            </w:r>
          </w:p>
        </w:tc>
      </w:tr>
      <w:tr w:rsidR="00721EAE" w:rsidTr="00721EAE">
        <w:tc>
          <w:tcPr>
            <w:tcW w:w="1580" w:type="dxa"/>
          </w:tcPr>
          <w:p w:rsidR="00721EAE" w:rsidRDefault="002D168E" w:rsidP="00EB58B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الثامنة</w:t>
            </w:r>
          </w:p>
        </w:tc>
        <w:tc>
          <w:tcPr>
            <w:tcW w:w="7662" w:type="dxa"/>
          </w:tcPr>
          <w:p w:rsidR="00721EAE" w:rsidRDefault="002D168E" w:rsidP="00EB58B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تذكر أنّ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بنصوصها 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ود</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ع لدى الأمين العام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للأمم المتّحدة.</w:t>
            </w:r>
          </w:p>
        </w:tc>
      </w:tr>
    </w:tbl>
    <w:p w:rsidR="00721EAE" w:rsidRDefault="00721EAE" w:rsidP="00EB58B5">
      <w:pPr>
        <w:jc w:val="both"/>
        <w:rPr>
          <w:rFonts w:ascii="Simplified Arabic" w:eastAsia="Calibri" w:hAnsi="Simplified Arabic" w:cs="Simplified Arabic"/>
          <w:sz w:val="28"/>
          <w:szCs w:val="28"/>
          <w:rtl/>
          <w:lang w:eastAsia="en-US" w:bidi="ar-LB"/>
        </w:rPr>
      </w:pPr>
    </w:p>
    <w:p w:rsidR="006C268C" w:rsidRDefault="006C268C" w:rsidP="002D168E">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ويشتمل على ثمان</w:t>
      </w:r>
      <w:r>
        <w:rPr>
          <w:rFonts w:ascii="Simplified Arabic" w:eastAsia="Calibri" w:hAnsi="Simplified Arabic" w:cs="Simplified Arabic" w:hint="cs"/>
          <w:sz w:val="28"/>
          <w:szCs w:val="28"/>
          <w:rtl/>
          <w:lang w:eastAsia="en-US" w:bidi="ar-LB"/>
        </w:rPr>
        <w:t>ي</w:t>
      </w:r>
      <w:r w:rsidRPr="009E5624">
        <w:rPr>
          <w:rFonts w:ascii="Simplified Arabic" w:eastAsia="Calibri" w:hAnsi="Simplified Arabic" w:cs="Simplified Arabic"/>
          <w:sz w:val="28"/>
          <w:szCs w:val="28"/>
          <w:rtl/>
          <w:lang w:eastAsia="en-US" w:bidi="ar-LB"/>
        </w:rPr>
        <w:t xml:space="preserve"> مواد</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أمّا </w:t>
      </w:r>
      <w:r w:rsidR="00721EAE">
        <w:rPr>
          <w:rFonts w:ascii="Simplified Arabic" w:eastAsia="Calibri" w:hAnsi="Simplified Arabic" w:cs="Simplified Arabic"/>
          <w:sz w:val="28"/>
          <w:szCs w:val="28"/>
          <w:rtl/>
          <w:lang w:eastAsia="en-US" w:bidi="ar-LB"/>
        </w:rPr>
        <w:t xml:space="preserve">، </w:t>
      </w:r>
      <w:r w:rsidRPr="009E5624">
        <w:rPr>
          <w:rFonts w:ascii="Simplified Arabic" w:eastAsia="Calibri" w:hAnsi="Simplified Arabic" w:cs="Simplified Arabic"/>
          <w:sz w:val="28"/>
          <w:szCs w:val="28"/>
          <w:rtl/>
          <w:lang w:eastAsia="en-US" w:bidi="ar-LB"/>
        </w:rPr>
        <w:t xml:space="preserve">بينما </w:t>
      </w:r>
    </w:p>
    <w:p w:rsidR="006C268C" w:rsidRPr="009E5624" w:rsidRDefault="006C268C" w:rsidP="006C268C">
      <w:pPr>
        <w:jc w:val="both"/>
        <w:rPr>
          <w:rFonts w:ascii="Simplified Arabic" w:eastAsia="Calibri" w:hAnsi="Simplified Arabic" w:cs="Simplified Arabic"/>
          <w:sz w:val="28"/>
          <w:szCs w:val="28"/>
          <w:rtl/>
          <w:lang w:eastAsia="en-US" w:bidi="ar-LB"/>
        </w:rPr>
      </w:pPr>
    </w:p>
    <w:p w:rsidR="006C268C" w:rsidRPr="009E5624" w:rsidRDefault="006C268C" w:rsidP="00EB58B5">
      <w:pPr>
        <w:contextualSpacing/>
        <w:jc w:val="both"/>
        <w:rPr>
          <w:rFonts w:ascii="Simplified Arabic" w:eastAsia="Calibri" w:hAnsi="Simplified Arabic" w:cs="Simplified Arabic"/>
          <w:sz w:val="28"/>
          <w:szCs w:val="28"/>
          <w:rtl/>
          <w:lang w:eastAsia="en-US" w:bidi="ar-LB"/>
        </w:rPr>
      </w:pPr>
    </w:p>
    <w:p w:rsidR="006C268C" w:rsidRPr="009E5624" w:rsidRDefault="006C268C" w:rsidP="000116D2">
      <w:pPr>
        <w:pStyle w:val="Heading1"/>
        <w:rPr>
          <w:rFonts w:eastAsia="Calibri"/>
          <w:rtl/>
        </w:rPr>
      </w:pPr>
      <w:r w:rsidRPr="009E5624">
        <w:rPr>
          <w:rFonts w:eastAsia="Calibri"/>
          <w:rtl/>
        </w:rPr>
        <w:t xml:space="preserve">دواعي </w:t>
      </w:r>
      <w:r>
        <w:rPr>
          <w:rFonts w:eastAsia="Calibri"/>
          <w:rtl/>
        </w:rPr>
        <w:t>اتّفاقيّة</w:t>
      </w:r>
      <w:r w:rsidRPr="009E5624">
        <w:rPr>
          <w:rFonts w:eastAsia="Calibri"/>
          <w:rtl/>
        </w:rPr>
        <w:t xml:space="preserve"> سيداو</w:t>
      </w:r>
    </w:p>
    <w:tbl>
      <w:tblPr>
        <w:tblStyle w:val="TableGrid"/>
        <w:bidiVisual/>
        <w:tblW w:w="0" w:type="auto"/>
        <w:jc w:val="center"/>
        <w:tblLook w:val="04A0" w:firstRow="1" w:lastRow="0" w:firstColumn="1" w:lastColumn="0" w:noHBand="0" w:noVBand="1"/>
      </w:tblPr>
      <w:tblGrid>
        <w:gridCol w:w="1703"/>
      </w:tblGrid>
      <w:tr w:rsidR="00AC3B06" w:rsidTr="00AC3B06">
        <w:trPr>
          <w:jc w:val="center"/>
        </w:trPr>
        <w:tc>
          <w:tcPr>
            <w:tcW w:w="1703" w:type="dxa"/>
          </w:tcPr>
          <w:p w:rsidR="00AC3B06" w:rsidRDefault="00AC3B06" w:rsidP="00EB58B5">
            <w:pPr>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عمل مجموعات</w:t>
            </w:r>
          </w:p>
        </w:tc>
      </w:tr>
    </w:tbl>
    <w:p w:rsidR="00EB58B5" w:rsidRDefault="00EB58B5" w:rsidP="00EB58B5">
      <w:pPr>
        <w:ind w:left="1440"/>
        <w:contextualSpacing/>
        <w:jc w:val="both"/>
        <w:rPr>
          <w:rFonts w:ascii="Simplified Arabic" w:eastAsia="Calibri" w:hAnsi="Simplified Arabic" w:cs="Simplified Arabic"/>
          <w:b/>
          <w:bCs/>
          <w:sz w:val="28"/>
          <w:szCs w:val="28"/>
          <w:lang w:eastAsia="en-US" w:bidi="ar-LB"/>
        </w:rPr>
      </w:pPr>
    </w:p>
    <w:p w:rsidR="00AC3B06" w:rsidRDefault="00AC3B06" w:rsidP="002D168E">
      <w:pPr>
        <w:ind w:left="26"/>
        <w:contextualSpacing/>
        <w:jc w:val="both"/>
        <w:rPr>
          <w:rFonts w:ascii="Simplified Arabic" w:eastAsia="Calibri" w:hAnsi="Simplified Arabic" w:cs="Simplified Arabic"/>
          <w:b/>
          <w:bCs/>
          <w:sz w:val="28"/>
          <w:szCs w:val="28"/>
          <w:rtl/>
          <w:lang w:eastAsia="en-US" w:bidi="ar-LB"/>
        </w:rPr>
      </w:pPr>
    </w:p>
    <w:p w:rsidR="00AC3B06" w:rsidRDefault="00AC3B06" w:rsidP="002D168E">
      <w:pPr>
        <w:ind w:left="26"/>
        <w:contextualSpacing/>
        <w:jc w:val="center"/>
        <w:rPr>
          <w:rFonts w:ascii="Simplified Arabic" w:eastAsia="Calibri" w:hAnsi="Simplified Arabic" w:cs="Simplified Arabic"/>
          <w:b/>
          <w:bCs/>
          <w:sz w:val="28"/>
          <w:szCs w:val="28"/>
          <w:rtl/>
          <w:lang w:eastAsia="en-US" w:bidi="ar-LB"/>
        </w:rPr>
      </w:pPr>
      <w:r w:rsidRPr="002D168E">
        <w:rPr>
          <w:rFonts w:ascii="Simplified Arabic" w:eastAsia="Calibri" w:hAnsi="Simplified Arabic" w:cs="Simplified Arabic" w:hint="cs"/>
          <w:b/>
          <w:bCs/>
          <w:sz w:val="28"/>
          <w:szCs w:val="28"/>
          <w:highlight w:val="yellow"/>
          <w:rtl/>
          <w:lang w:eastAsia="en-US" w:bidi="ar-LB"/>
        </w:rPr>
        <w:t>بطاقتي نشاط</w:t>
      </w:r>
    </w:p>
    <w:p w:rsidR="00AC3B06" w:rsidRDefault="00AC3B06" w:rsidP="002D168E">
      <w:pPr>
        <w:ind w:left="26"/>
        <w:contextualSpacing/>
        <w:jc w:val="center"/>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المجموعة الأولى: الدواعي المزعومة</w:t>
      </w:r>
    </w:p>
    <w:p w:rsidR="00AC3B06" w:rsidRDefault="00AC3B06" w:rsidP="002D168E">
      <w:pPr>
        <w:ind w:left="26"/>
        <w:contextualSpacing/>
        <w:jc w:val="center"/>
        <w:rPr>
          <w:rFonts w:ascii="Simplified Arabic" w:eastAsia="Calibri" w:hAnsi="Simplified Arabic" w:cs="Simplified Arabic"/>
          <w:b/>
          <w:bCs/>
          <w:sz w:val="28"/>
          <w:szCs w:val="28"/>
          <w:lang w:eastAsia="en-US" w:bidi="ar-LB"/>
        </w:rPr>
      </w:pPr>
      <w:r>
        <w:rPr>
          <w:rFonts w:ascii="Simplified Arabic" w:eastAsia="Calibri" w:hAnsi="Simplified Arabic" w:cs="Simplified Arabic" w:hint="cs"/>
          <w:b/>
          <w:bCs/>
          <w:sz w:val="28"/>
          <w:szCs w:val="28"/>
          <w:rtl/>
          <w:lang w:eastAsia="en-US" w:bidi="ar-LB"/>
        </w:rPr>
        <w:lastRenderedPageBreak/>
        <w:t>المجموعة الثانية: الدواعي الحقيقية</w:t>
      </w:r>
    </w:p>
    <w:p w:rsidR="00AC3B06" w:rsidRPr="009E5624" w:rsidRDefault="00AC3B06" w:rsidP="00AC3B06">
      <w:pPr>
        <w:pStyle w:val="Heading1"/>
        <w:rPr>
          <w:rFonts w:eastAsia="Calibri"/>
          <w:rtl/>
        </w:rPr>
      </w:pPr>
      <w:r w:rsidRPr="009E5624">
        <w:rPr>
          <w:rFonts w:eastAsia="Calibri"/>
          <w:rtl/>
        </w:rPr>
        <w:t xml:space="preserve">دواعي </w:t>
      </w:r>
      <w:r>
        <w:rPr>
          <w:rFonts w:eastAsia="Calibri"/>
          <w:rtl/>
        </w:rPr>
        <w:t>اتّفاقيّة</w:t>
      </w:r>
      <w:r w:rsidRPr="009E5624">
        <w:rPr>
          <w:rFonts w:eastAsia="Calibri"/>
          <w:rtl/>
        </w:rPr>
        <w:t xml:space="preserve"> سيداو</w:t>
      </w:r>
    </w:p>
    <w:p w:rsidR="00571FEE" w:rsidRDefault="00571FEE" w:rsidP="00571FEE">
      <w:pPr>
        <w:ind w:left="1440"/>
        <w:contextualSpacing/>
        <w:jc w:val="both"/>
        <w:rPr>
          <w:rFonts w:ascii="Simplified Arabic" w:eastAsia="Calibri" w:hAnsi="Simplified Arabic" w:cs="Simplified Arabic"/>
          <w:b/>
          <w:bCs/>
          <w:sz w:val="28"/>
          <w:szCs w:val="28"/>
          <w:lang w:eastAsia="en-US" w:bidi="ar-LB"/>
        </w:rPr>
      </w:pPr>
    </w:p>
    <w:tbl>
      <w:tblPr>
        <w:tblStyle w:val="TableGrid"/>
        <w:bidiVisual/>
        <w:tblW w:w="0" w:type="auto"/>
        <w:tblInd w:w="345" w:type="dxa"/>
        <w:tblLook w:val="04A0" w:firstRow="1" w:lastRow="0" w:firstColumn="1" w:lastColumn="0" w:noHBand="0" w:noVBand="1"/>
      </w:tblPr>
      <w:tblGrid>
        <w:gridCol w:w="3950"/>
        <w:gridCol w:w="3852"/>
      </w:tblGrid>
      <w:tr w:rsidR="00571FEE" w:rsidTr="00571FEE">
        <w:tc>
          <w:tcPr>
            <w:tcW w:w="3950" w:type="dxa"/>
          </w:tcPr>
          <w:p w:rsidR="00571FEE" w:rsidRDefault="00571FEE" w:rsidP="00571FEE">
            <w:pPr>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b/>
                <w:bCs/>
                <w:sz w:val="28"/>
                <w:szCs w:val="28"/>
                <w:rtl/>
                <w:lang w:eastAsia="en-US" w:bidi="ar-LB"/>
              </w:rPr>
              <w:t>الحرّيّة</w:t>
            </w:r>
            <w:r w:rsidRPr="00A202A2">
              <w:rPr>
                <w:rFonts w:ascii="Simplified Arabic" w:eastAsia="Calibri" w:hAnsi="Simplified Arabic" w:cs="Simplified Arabic"/>
                <w:b/>
                <w:bCs/>
                <w:sz w:val="28"/>
                <w:szCs w:val="28"/>
                <w:rtl/>
                <w:lang w:eastAsia="en-US" w:bidi="ar-LB"/>
              </w:rPr>
              <w:t xml:space="preserve"> </w:t>
            </w:r>
          </w:p>
        </w:tc>
        <w:tc>
          <w:tcPr>
            <w:tcW w:w="3852" w:type="dxa"/>
          </w:tcPr>
          <w:p w:rsidR="00571FEE" w:rsidRDefault="00571FEE" w:rsidP="00571FEE">
            <w:pPr>
              <w:contextualSpacing/>
              <w:jc w:val="both"/>
              <w:rPr>
                <w:rFonts w:ascii="Simplified Arabic" w:eastAsia="Calibri" w:hAnsi="Simplified Arabic" w:cs="Simplified Arabic"/>
                <w:b/>
                <w:bCs/>
                <w:sz w:val="28"/>
                <w:szCs w:val="28"/>
                <w:rtl/>
                <w:lang w:eastAsia="en-US" w:bidi="ar-LB"/>
              </w:rPr>
            </w:pPr>
            <w:r w:rsidRPr="00A202A2">
              <w:rPr>
                <w:rFonts w:ascii="Simplified Arabic" w:eastAsia="Calibri" w:hAnsi="Simplified Arabic" w:cs="Simplified Arabic"/>
                <w:b/>
                <w:bCs/>
                <w:sz w:val="28"/>
                <w:szCs w:val="28"/>
                <w:rtl/>
                <w:lang w:eastAsia="en-US" w:bidi="ar-LB"/>
              </w:rPr>
              <w:t>المساوا</w:t>
            </w:r>
            <w:r>
              <w:rPr>
                <w:rFonts w:ascii="Simplified Arabic" w:eastAsia="Calibri" w:hAnsi="Simplified Arabic" w:cs="Simplified Arabic"/>
                <w:b/>
                <w:bCs/>
                <w:sz w:val="28"/>
                <w:szCs w:val="28"/>
                <w:rtl/>
                <w:lang w:eastAsia="en-US" w:bidi="ar-LB"/>
              </w:rPr>
              <w:t>ة</w:t>
            </w:r>
          </w:p>
        </w:tc>
      </w:tr>
    </w:tbl>
    <w:p w:rsidR="00571FEE" w:rsidRDefault="00571FEE" w:rsidP="00571FEE">
      <w:pPr>
        <w:ind w:left="1440"/>
        <w:contextualSpacing/>
        <w:jc w:val="both"/>
        <w:rPr>
          <w:rFonts w:ascii="Simplified Arabic" w:eastAsia="Calibri" w:hAnsi="Simplified Arabic" w:cs="Simplified Arabic"/>
          <w:b/>
          <w:bCs/>
          <w:sz w:val="28"/>
          <w:szCs w:val="28"/>
          <w:lang w:eastAsia="en-US" w:bidi="ar-LB"/>
        </w:rPr>
      </w:pPr>
    </w:p>
    <w:p w:rsidR="002D168E" w:rsidRDefault="006C268C" w:rsidP="002D168E">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رفعت الأمم المتّحدة شعار </w:t>
      </w:r>
      <w:r>
        <w:rPr>
          <w:rFonts w:ascii="Simplified Arabic" w:eastAsia="Calibri" w:hAnsi="Simplified Arabic" w:cs="Simplified Arabic"/>
          <w:sz w:val="28"/>
          <w:szCs w:val="28"/>
          <w:rtl/>
          <w:lang w:eastAsia="en-US" w:bidi="ar-LB"/>
        </w:rPr>
        <w:t>الحرّيّة</w:t>
      </w:r>
      <w:r w:rsidRPr="009E5624">
        <w:rPr>
          <w:rFonts w:ascii="Simplified Arabic" w:eastAsia="Calibri" w:hAnsi="Simplified Arabic" w:cs="Simplified Arabic"/>
          <w:sz w:val="28"/>
          <w:szCs w:val="28"/>
          <w:rtl/>
          <w:lang w:eastAsia="en-US" w:bidi="ar-LB"/>
        </w:rPr>
        <w:t>، فأظهرت المرأة بمظهر المسكين الذي يسيطر عليه الرجل الأب والزوج والأخ، وطالبت بتحريرها من السلطة الذكوريّة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وانطلاقًا من هذا الهدف</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ع</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قدت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إعلان القضاء على كاف</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أشكال التمييز ضدّ المرأة (سيداو).</w:t>
      </w:r>
    </w:p>
    <w:p w:rsidR="00EB58B5" w:rsidRPr="009E5624" w:rsidRDefault="00571FEE" w:rsidP="002D168E">
      <w:pPr>
        <w:jc w:val="both"/>
        <w:rPr>
          <w:rFonts w:ascii="Simplified Arabic" w:eastAsia="Calibri" w:hAnsi="Simplified Arabic" w:cs="Simplified Arabic"/>
          <w:sz w:val="28"/>
          <w:szCs w:val="28"/>
          <w:lang w:eastAsia="en-US" w:bidi="ar-LB"/>
        </w:rPr>
      </w:pPr>
      <w:r>
        <w:rPr>
          <w:rFonts w:ascii="Simplified Arabic" w:eastAsia="Calibri" w:hAnsi="Simplified Arabic" w:cs="Simplified Arabic" w:hint="cs"/>
          <w:sz w:val="28"/>
          <w:szCs w:val="28"/>
          <w:rtl/>
          <w:lang w:eastAsia="en-US" w:bidi="ar-LB"/>
        </w:rPr>
        <w:t>........................</w:t>
      </w:r>
    </w:p>
    <w:p w:rsidR="006C268C" w:rsidRDefault="006C268C" w:rsidP="002D168E">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اعتبرت الأمم المتّحدة أنّ ما سبق من اتّفاقيّات تطالب بالمساواة وعدم التمييز بين الرجل والمرأة لم تكن كافية لفرض المسا</w:t>
      </w:r>
      <w:r>
        <w:rPr>
          <w:rFonts w:ascii="Simplified Arabic" w:eastAsia="Calibri" w:hAnsi="Simplified Arabic" w:cs="Simplified Arabic"/>
          <w:sz w:val="28"/>
          <w:szCs w:val="28"/>
          <w:rtl/>
          <w:lang w:eastAsia="en-US" w:bidi="ar-LB"/>
        </w:rPr>
        <w:t xml:space="preserve">واة، </w:t>
      </w:r>
      <w:r w:rsidRPr="009E5624">
        <w:rPr>
          <w:rFonts w:ascii="Simplified Arabic" w:eastAsia="Calibri" w:hAnsi="Simplified Arabic" w:cs="Simplified Arabic"/>
          <w:sz w:val="28"/>
          <w:szCs w:val="28"/>
          <w:rtl/>
          <w:lang w:eastAsia="en-US" w:bidi="ar-LB"/>
        </w:rPr>
        <w:t>ما شكّل بنظرها ضرورة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لعقد ات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فاقي</w:t>
      </w:r>
      <w:r>
        <w:rPr>
          <w:rFonts w:ascii="Simplified Arabic" w:eastAsia="Calibri" w:hAnsi="Simplified Arabic" w:cs="Simplified Arabic" w:hint="cs"/>
          <w:sz w:val="28"/>
          <w:szCs w:val="28"/>
          <w:rtl/>
          <w:lang w:eastAsia="en-US" w:bidi="ar-LB"/>
        </w:rPr>
        <w:t>ّ</w:t>
      </w:r>
      <w:r w:rsidR="002D168E">
        <w:rPr>
          <w:rFonts w:ascii="Simplified Arabic" w:eastAsia="Calibri" w:hAnsi="Simplified Arabic" w:cs="Simplified Arabic"/>
          <w:sz w:val="28"/>
          <w:szCs w:val="28"/>
          <w:rtl/>
          <w:lang w:eastAsia="en-US" w:bidi="ar-LB"/>
        </w:rPr>
        <w:t>ة جديدة</w:t>
      </w:r>
      <w:r w:rsidRPr="009E5624">
        <w:rPr>
          <w:rFonts w:ascii="Simplified Arabic" w:eastAsia="Calibri" w:hAnsi="Simplified Arabic" w:cs="Simplified Arabic"/>
          <w:sz w:val="28"/>
          <w:szCs w:val="28"/>
          <w:rtl/>
          <w:lang w:eastAsia="en-US" w:bidi="ar-LB"/>
        </w:rPr>
        <w:t xml:space="preserve"> تكفل الحقوق الم</w:t>
      </w:r>
      <w:r w:rsidR="002D168E">
        <w:rPr>
          <w:rFonts w:ascii="Simplified Arabic" w:eastAsia="Calibri" w:hAnsi="Simplified Arabic" w:cs="Simplified Arabic"/>
          <w:sz w:val="28"/>
          <w:szCs w:val="28"/>
          <w:rtl/>
          <w:lang w:eastAsia="en-US" w:bidi="ar-LB"/>
        </w:rPr>
        <w:t>تساوية للمرأة في جميع الميادين</w:t>
      </w:r>
      <w:r w:rsidR="002D168E">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وقد ورد في مقدّمة الات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فاقية أنّه "لكلّ إنسان حقّ التمتّع بجميع الحقوق والحريّات الواردة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دون أيّ تمييز"</w:t>
      </w:r>
      <w:r>
        <w:rPr>
          <w:rFonts w:ascii="Simplified Arabic" w:eastAsia="Calibri" w:hAnsi="Simplified Arabic" w:cs="Simplified Arabic" w:hint="cs"/>
          <w:sz w:val="28"/>
          <w:szCs w:val="28"/>
          <w:rtl/>
          <w:lang w:eastAsia="en-US" w:bidi="ar-LB"/>
        </w:rPr>
        <w:t>.</w:t>
      </w:r>
    </w:p>
    <w:p w:rsidR="006C268C" w:rsidRPr="009E5624" w:rsidRDefault="006C268C" w:rsidP="006C268C">
      <w:pPr>
        <w:jc w:val="both"/>
        <w:rPr>
          <w:rFonts w:ascii="Simplified Arabic" w:eastAsia="Calibri" w:hAnsi="Simplified Arabic" w:cs="Simplified Arabic"/>
          <w:sz w:val="28"/>
          <w:szCs w:val="28"/>
          <w:lang w:eastAsia="en-US" w:bidi="ar-LB"/>
        </w:rPr>
      </w:pPr>
    </w:p>
    <w:p w:rsidR="006C268C" w:rsidRPr="009E5624" w:rsidRDefault="00EB58B5" w:rsidP="00EB58B5">
      <w:pPr>
        <w:pStyle w:val="Heading1"/>
        <w:rPr>
          <w:rFonts w:eastAsia="Calibri"/>
          <w:rtl/>
          <w:lang w:eastAsia="en-US"/>
        </w:rPr>
      </w:pPr>
      <w:r>
        <w:rPr>
          <w:rFonts w:eastAsia="Calibri"/>
          <w:rtl/>
          <w:lang w:eastAsia="en-US"/>
        </w:rPr>
        <w:t>الدواعي الحقيقيّة</w:t>
      </w:r>
      <w:r>
        <w:rPr>
          <w:rFonts w:eastAsia="Calibri" w:hint="cs"/>
          <w:rtl/>
          <w:lang w:eastAsia="en-US" w:bidi="ar-LB"/>
        </w:rPr>
        <w:t xml:space="preserve"> </w:t>
      </w:r>
      <w:r w:rsidR="006C268C" w:rsidRPr="00396E0A">
        <w:rPr>
          <w:rFonts w:eastAsia="Calibri"/>
          <w:rtl/>
          <w:lang w:eastAsia="en-US"/>
        </w:rPr>
        <w:t xml:space="preserve">وفق رأي </w:t>
      </w:r>
      <w:r w:rsidR="006C268C">
        <w:rPr>
          <w:rFonts w:eastAsia="Calibri" w:hint="cs"/>
          <w:rtl/>
          <w:lang w:eastAsia="en-US"/>
        </w:rPr>
        <w:t>الإمام الخامنئيّ</w:t>
      </w:r>
      <w:r>
        <w:rPr>
          <w:rFonts w:eastAsia="Calibri"/>
          <w:rtl/>
          <w:lang w:eastAsia="en-US" w:bidi="ar-LB"/>
        </w:rPr>
        <w:t xml:space="preserve"> (</w:t>
      </w:r>
      <w:r>
        <w:rPr>
          <w:rFonts w:eastAsia="Calibri"/>
          <w:rtl/>
          <w:lang w:eastAsia="en-US"/>
        </w:rPr>
        <w:t>دام ظلّه</w:t>
      </w:r>
      <w:r>
        <w:rPr>
          <w:rFonts w:eastAsia="Calibri"/>
          <w:rtl/>
          <w:lang w:eastAsia="en-US" w:bidi="ar-LB"/>
        </w:rPr>
        <w:t>)</w:t>
      </w:r>
    </w:p>
    <w:p w:rsidR="00EB58B5" w:rsidRDefault="00EB58B5" w:rsidP="006C268C">
      <w:pPr>
        <w:contextualSpacing/>
        <w:jc w:val="both"/>
        <w:rPr>
          <w:rFonts w:ascii="Simplified Arabic" w:eastAsia="Calibri" w:hAnsi="Simplified Arabic" w:cs="Simplified Arabic"/>
          <w:sz w:val="28"/>
          <w:szCs w:val="28"/>
          <w:rtl/>
          <w:lang w:eastAsia="en-US" w:bidi="ar-LB"/>
        </w:rPr>
      </w:pPr>
    </w:p>
    <w:tbl>
      <w:tblPr>
        <w:tblStyle w:val="TableGrid"/>
        <w:bidiVisual/>
        <w:tblW w:w="0" w:type="auto"/>
        <w:tblLook w:val="04A0" w:firstRow="1" w:lastRow="0" w:firstColumn="1" w:lastColumn="0" w:noHBand="0" w:noVBand="1"/>
      </w:tblPr>
      <w:tblGrid>
        <w:gridCol w:w="1288"/>
        <w:gridCol w:w="1288"/>
        <w:gridCol w:w="1288"/>
        <w:gridCol w:w="1288"/>
        <w:gridCol w:w="1288"/>
        <w:gridCol w:w="1288"/>
        <w:gridCol w:w="1288"/>
      </w:tblGrid>
      <w:tr w:rsidR="00EB58B5" w:rsidTr="00EB58B5">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1</w:t>
            </w:r>
          </w:p>
        </w:tc>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2</w:t>
            </w:r>
          </w:p>
        </w:tc>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3</w:t>
            </w:r>
          </w:p>
        </w:tc>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4</w:t>
            </w:r>
          </w:p>
        </w:tc>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5</w:t>
            </w:r>
          </w:p>
        </w:tc>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6</w:t>
            </w:r>
          </w:p>
        </w:tc>
        <w:tc>
          <w:tcPr>
            <w:tcW w:w="1288" w:type="dxa"/>
          </w:tcPr>
          <w:p w:rsidR="00EB58B5" w:rsidRDefault="00EB58B5" w:rsidP="006C268C">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7</w:t>
            </w:r>
          </w:p>
        </w:tc>
      </w:tr>
    </w:tbl>
    <w:p w:rsidR="00EB58B5" w:rsidRDefault="00EB58B5" w:rsidP="006C268C">
      <w:pPr>
        <w:contextualSpacing/>
        <w:jc w:val="both"/>
        <w:rPr>
          <w:rFonts w:ascii="Simplified Arabic" w:eastAsia="Calibri" w:hAnsi="Simplified Arabic" w:cs="Simplified Arabic"/>
          <w:sz w:val="28"/>
          <w:szCs w:val="28"/>
          <w:rtl/>
          <w:lang w:eastAsia="en-US" w:bidi="ar-LB"/>
        </w:rPr>
      </w:pPr>
    </w:p>
    <w:p w:rsidR="006C268C" w:rsidRPr="009E5624" w:rsidRDefault="006C268C" w:rsidP="006C268C">
      <w:pPr>
        <w:contextualSpacing/>
        <w:jc w:val="both"/>
        <w:rPr>
          <w:rFonts w:ascii="Simplified Arabic" w:eastAsia="Calibri" w:hAnsi="Simplified Arabic" w:cs="Simplified Arabic"/>
          <w:sz w:val="28"/>
          <w:szCs w:val="28"/>
          <w:rtl/>
          <w:lang w:eastAsia="en-US"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9"/>
        <w:gridCol w:w="2713"/>
      </w:tblGrid>
      <w:tr w:rsidR="006C268C" w:rsidRPr="009E5624" w:rsidTr="00350935">
        <w:tc>
          <w:tcPr>
            <w:tcW w:w="7676" w:type="dxa"/>
            <w:shd w:val="clear" w:color="auto" w:fill="auto"/>
          </w:tcPr>
          <w:p w:rsidR="006C268C" w:rsidRPr="009E5624" w:rsidRDefault="006C268C" w:rsidP="00350935">
            <w:pPr>
              <w:contextualSpacing/>
              <w:jc w:val="center"/>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b/>
                <w:bCs/>
                <w:sz w:val="28"/>
                <w:szCs w:val="28"/>
                <w:rtl/>
                <w:lang w:eastAsia="en-US" w:bidi="ar-LB"/>
              </w:rPr>
              <w:t>الشاهد</w:t>
            </w:r>
          </w:p>
        </w:tc>
        <w:tc>
          <w:tcPr>
            <w:tcW w:w="3078" w:type="dxa"/>
            <w:shd w:val="clear" w:color="auto" w:fill="auto"/>
          </w:tcPr>
          <w:p w:rsidR="006C268C" w:rsidRPr="009E5624" w:rsidRDefault="006C268C" w:rsidP="00350935">
            <w:pPr>
              <w:contextualSpacing/>
              <w:jc w:val="center"/>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b/>
                <w:bCs/>
                <w:sz w:val="28"/>
                <w:szCs w:val="28"/>
                <w:rtl/>
                <w:lang w:eastAsia="en-US" w:bidi="ar-LB"/>
              </w:rPr>
              <w:t>الداعي</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"الأوروب</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يّون عندما تقدّموا صناعيًّا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كانوا بحاجة إلى عُمّ</w:t>
            </w:r>
            <w:r>
              <w:rPr>
                <w:rFonts w:ascii="Simplified Arabic" w:eastAsia="Calibri" w:hAnsi="Simplified Arabic" w:cs="Simplified Arabic"/>
                <w:sz w:val="28"/>
                <w:szCs w:val="28"/>
                <w:rtl/>
                <w:lang w:eastAsia="en-US" w:bidi="ar-LB"/>
              </w:rPr>
              <w:t>ال بأجور زهيدة لا يثيرون العناء</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w:t>
            </w:r>
            <w:r w:rsidRPr="009E5624">
              <w:rPr>
                <w:rFonts w:ascii="Simplified Arabic" w:eastAsia="Calibri" w:hAnsi="Simplified Arabic" w:cs="Simplified Arabic"/>
                <w:sz w:val="28"/>
                <w:szCs w:val="28"/>
                <w:rtl/>
                <w:lang w:eastAsia="en-US" w:bidi="ar-LB"/>
              </w:rPr>
              <w:t>لذا رفعوا ضجّة حر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يّة المرأة؛ من أجل سحب المرأة من الأسرة إلى المصانع، والاستفادة منها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باعتبارها عاملًا زهيد الأجر، فيملؤون جيوبهم".</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استغلال المرأة في العمل</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كان التطوّر الصناعيّ وزيادة حجم الإنتاج عن الحدّ الطبيعيّ للاستهلاك باعثًا للرأسماليّين؛ ليفرضوا بضائعهم على المستهلكين</w:t>
            </w:r>
            <w:r>
              <w:rPr>
                <w:rFonts w:ascii="Simplified Arabic" w:eastAsia="Calibri" w:hAnsi="Simplified Arabic" w:cs="Simplified Arabic"/>
                <w:sz w:val="28"/>
                <w:szCs w:val="28"/>
                <w:rtl/>
                <w:lang w:eastAsia="en-US" w:bidi="ar-LB"/>
              </w:rPr>
              <w:t>، عن طريق آلاف الحِيَل والوسائل</w:t>
            </w:r>
            <w:r w:rsidRPr="009E5624">
              <w:rPr>
                <w:rFonts w:ascii="Simplified Arabic" w:eastAsia="Calibri" w:hAnsi="Simplified Arabic" w:cs="Simplified Arabic"/>
                <w:sz w:val="28"/>
                <w:szCs w:val="28"/>
                <w:rtl/>
                <w:lang w:eastAsia="en-US" w:bidi="ar-LB"/>
              </w:rPr>
              <w:t>. وكانت المرأة إحدى هذه الوسائل، بما تمتلكه من ج</w:t>
            </w:r>
            <w:r>
              <w:rPr>
                <w:rFonts w:ascii="Simplified Arabic" w:eastAsia="Calibri" w:hAnsi="Simplified Arabic" w:cs="Simplified Arabic"/>
                <w:sz w:val="28"/>
                <w:szCs w:val="28"/>
                <w:rtl/>
                <w:lang w:eastAsia="en-US" w:bidi="ar-LB"/>
              </w:rPr>
              <w:t>مال</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وجاذبيّة</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فاستغلّوا أنوثتها</w:t>
            </w:r>
            <w:r w:rsidRPr="009E5624">
              <w:rPr>
                <w:rFonts w:ascii="Simplified Arabic" w:eastAsia="Calibri" w:hAnsi="Simplified Arabic" w:cs="Simplified Arabic"/>
                <w:sz w:val="28"/>
                <w:szCs w:val="28"/>
                <w:rtl/>
                <w:lang w:eastAsia="en-US" w:bidi="ar-LB"/>
              </w:rPr>
              <w:t xml:space="preserve"> لفرض البضائع على المستهلكين بالدعايات. </w:t>
            </w:r>
            <w:r>
              <w:rPr>
                <w:rFonts w:ascii="Simplified Arabic" w:eastAsia="Calibri" w:hAnsi="Simplified Arabic" w:cs="Simplified Arabic" w:hint="cs"/>
                <w:sz w:val="28"/>
                <w:szCs w:val="28"/>
                <w:rtl/>
                <w:lang w:eastAsia="en-US" w:bidi="ar-LB"/>
              </w:rPr>
              <w:t>و</w:t>
            </w:r>
            <w:r w:rsidRPr="009E5624">
              <w:rPr>
                <w:rFonts w:ascii="Simplified Arabic" w:eastAsia="Calibri" w:hAnsi="Simplified Arabic" w:cs="Simplified Arabic"/>
                <w:sz w:val="28"/>
                <w:szCs w:val="28"/>
                <w:rtl/>
                <w:lang w:eastAsia="en-US" w:bidi="ar-LB"/>
              </w:rPr>
              <w:t>جعلوا من قضيّة المرأة وسيلة لاستدرار الربح المادّيّ".</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استغلال المرأة لفرض البضائع</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lastRenderedPageBreak/>
              <w:t xml:space="preserve">لقد استُخدِمت المرأة أداةً في عالم السياسة، حيث عمد بعض رجال السياسة إلى إثارة موضوع حقوق المرأة للبروز في الميدان السياسيّ كأشخاص مهتمّين لشؤونها ورفع الظلم عنها. فأضحت المرأة وسيلةً لتنفيذ مآرب الرجل السياسيّ، ولكن تحت غطاء </w:t>
            </w:r>
            <w:r>
              <w:rPr>
                <w:rFonts w:ascii="Simplified Arabic" w:eastAsia="Calibri" w:hAnsi="Simplified Arabic" w:cs="Simplified Arabic"/>
                <w:sz w:val="28"/>
                <w:szCs w:val="28"/>
                <w:rtl/>
                <w:lang w:eastAsia="en-US" w:bidi="ar-LB"/>
              </w:rPr>
              <w:t>الحرّيّة</w:t>
            </w:r>
            <w:r w:rsidRPr="009E5624">
              <w:rPr>
                <w:rFonts w:ascii="Simplified Arabic" w:eastAsia="Calibri" w:hAnsi="Simplified Arabic" w:cs="Simplified Arabic"/>
                <w:sz w:val="28"/>
                <w:szCs w:val="28"/>
                <w:rtl/>
                <w:lang w:eastAsia="en-US" w:bidi="ar-LB"/>
              </w:rPr>
              <w:t xml:space="preserve"> والمساواة</w:t>
            </w:r>
            <w:r>
              <w:rPr>
                <w:rFonts w:ascii="Simplified Arabic" w:eastAsia="Calibri" w:hAnsi="Simplified Arabic" w:cs="Simplified Arabic" w:hint="cs"/>
                <w:sz w:val="28"/>
                <w:szCs w:val="28"/>
                <w:rtl/>
                <w:lang w:eastAsia="en-US" w:bidi="ar-LB"/>
              </w:rPr>
              <w:t>.</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استغلال المرأة للبروز سياسيًّا</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"اعتبروا المرأة وسيلة لالتذاذ الرجال، وأطلقوا على ذلك اسم حر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يّة المرأة، بينما الحقيقة هي أنّ ذلك هو حر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يّة للرجال الطائشين</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من أجل التمتّع بالمرأة".</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 xml:space="preserve">استغلال المرأة في العلاقات </w:t>
            </w:r>
            <w:r w:rsidRPr="009E5624">
              <w:rPr>
                <w:rFonts w:ascii="Simplified Arabic" w:eastAsia="Calibri" w:hAnsi="Simplified Arabic" w:cs="Simplified Arabic"/>
                <w:sz w:val="28"/>
                <w:szCs w:val="28"/>
                <w:rtl/>
                <w:lang w:eastAsia="en-US" w:bidi="ar-LB"/>
              </w:rPr>
              <w:t xml:space="preserve">غير </w:t>
            </w:r>
            <w:r>
              <w:rPr>
                <w:rFonts w:ascii="Simplified Arabic" w:eastAsia="Calibri" w:hAnsi="Simplified Arabic" w:cs="Simplified Arabic" w:hint="cs"/>
                <w:sz w:val="28"/>
                <w:szCs w:val="28"/>
                <w:rtl/>
                <w:lang w:eastAsia="en-US" w:bidi="ar-LB"/>
              </w:rPr>
              <w:t>ال</w:t>
            </w:r>
            <w:r w:rsidRPr="009E5624">
              <w:rPr>
                <w:rFonts w:ascii="Simplified Arabic" w:eastAsia="Calibri" w:hAnsi="Simplified Arabic" w:cs="Simplified Arabic"/>
                <w:sz w:val="28"/>
                <w:szCs w:val="28"/>
                <w:rtl/>
                <w:lang w:eastAsia="en-US" w:bidi="ar-LB"/>
              </w:rPr>
              <w:t>مشروعة</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"الغربيّون يريدون</w:t>
            </w:r>
            <w:r>
              <w:rPr>
                <w:rFonts w:ascii="Simplified Arabic" w:eastAsia="Calibri" w:hAnsi="Simplified Arabic" w:cs="Simplified Arabic" w:hint="cs"/>
                <w:sz w:val="28"/>
                <w:szCs w:val="28"/>
                <w:rtl/>
                <w:lang w:eastAsia="en-US" w:bidi="ar-LB"/>
              </w:rPr>
              <w:t xml:space="preserve"> (</w:t>
            </w:r>
            <w:r>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 إشاعة</w:t>
            </w:r>
            <w:r w:rsidRPr="009E5624">
              <w:rPr>
                <w:rFonts w:ascii="Simplified Arabic" w:eastAsia="Calibri" w:hAnsi="Simplified Arabic" w:cs="Simplified Arabic"/>
                <w:sz w:val="28"/>
                <w:szCs w:val="28"/>
                <w:rtl/>
                <w:lang w:eastAsia="en-US" w:bidi="ar-LB"/>
              </w:rPr>
              <w:t xml:space="preserve"> ذلك البلاء</w:t>
            </w:r>
            <w:r>
              <w:rPr>
                <w:rFonts w:ascii="Simplified Arabic" w:eastAsia="Calibri" w:hAnsi="Simplified Arabic" w:cs="Simplified Arabic" w:hint="cs"/>
                <w:sz w:val="28"/>
                <w:szCs w:val="28"/>
                <w:rtl/>
                <w:lang w:eastAsia="en-US" w:bidi="ar-LB"/>
              </w:rPr>
              <w:t xml:space="preserve"> نفسه</w:t>
            </w:r>
            <w:r w:rsidRPr="009E5624">
              <w:rPr>
                <w:rFonts w:ascii="Simplified Arabic" w:eastAsia="Calibri" w:hAnsi="Simplified Arabic" w:cs="Simplified Arabic"/>
                <w:sz w:val="28"/>
                <w:szCs w:val="28"/>
                <w:rtl/>
                <w:lang w:eastAsia="en-US" w:bidi="ar-LB"/>
              </w:rPr>
              <w:t xml:space="preserve"> الذي حلّ بالدول الغربيّة، وأضحى اليوم مثار قلق للحريصين </w:t>
            </w:r>
            <w:r>
              <w:rPr>
                <w:rFonts w:ascii="Simplified Arabic" w:eastAsia="Calibri" w:hAnsi="Simplified Arabic" w:cs="Simplified Arabic"/>
                <w:sz w:val="28"/>
                <w:szCs w:val="28"/>
                <w:rtl/>
                <w:lang w:eastAsia="en-US" w:bidi="ar-LB"/>
              </w:rPr>
              <w:t xml:space="preserve">في تلك البلدان </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وخاصّةً أميركا</w:t>
            </w:r>
            <w:r>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حول انتشار ظاهرة الفساد والتحلّل بين شبّانها".</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نشر الفساد بين الشباب</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"لقد استُخدِمت جميع العوامل المؤثّ</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رة وعناصر القوّة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من أجل إبعاد المرأة المسلمة عن هويّتها الإسلاميّة".</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إبعاد المرأة المسلمة عن هويّتها الإسلاميّة</w:t>
            </w:r>
          </w:p>
        </w:tc>
      </w:tr>
      <w:tr w:rsidR="006C268C" w:rsidRPr="009E5624" w:rsidTr="00350935">
        <w:tc>
          <w:tcPr>
            <w:tcW w:w="7676" w:type="dxa"/>
            <w:shd w:val="clear" w:color="auto" w:fill="auto"/>
          </w:tcPr>
          <w:p w:rsidR="006C268C" w:rsidRPr="009E5624" w:rsidRDefault="006C268C" w:rsidP="00EB58B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لقد سعى الغرب في هذه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إلى الحطّ من شأن المرأة كزوجة وأم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وإلى الحطّ من مكانة الرجل الأب والزوج، واستبعاده عن المرأة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لئلّا تحظى بحمايته. وما ذلك إلّا مؤامرة عبّر عنها الإمام الخمينيّ (قدّس سرّه) بقوله: "دافعهم ليس حصول المرأة على عمل، بل الحطّ من مكانتها ومكانة الرجل أيضًا".</w:t>
            </w:r>
          </w:p>
        </w:tc>
        <w:tc>
          <w:tcPr>
            <w:tcW w:w="3078" w:type="dxa"/>
            <w:shd w:val="clear" w:color="auto" w:fill="auto"/>
          </w:tcPr>
          <w:p w:rsidR="006C268C" w:rsidRPr="009E5624" w:rsidRDefault="006C268C" w:rsidP="00350935">
            <w:pPr>
              <w:contextualSpacing/>
              <w:jc w:val="both"/>
              <w:rPr>
                <w:rFonts w:ascii="Simplified Arabic" w:eastAsia="Calibri" w:hAnsi="Simplified Arabic" w:cs="Simplified Arabic"/>
                <w:sz w:val="28"/>
                <w:szCs w:val="28"/>
                <w:rtl/>
                <w:lang w:eastAsia="en-US" w:bidi="ar-LB"/>
              </w:rPr>
            </w:pPr>
          </w:p>
          <w:p w:rsidR="006C268C" w:rsidRPr="009E5624" w:rsidRDefault="006C268C" w:rsidP="00350935">
            <w:pPr>
              <w:contextualSpacing/>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الحطّ من مكانة المرأة والرجل</w:t>
            </w:r>
          </w:p>
        </w:tc>
      </w:tr>
    </w:tbl>
    <w:p w:rsidR="006C268C" w:rsidRPr="009E5624" w:rsidRDefault="006C268C" w:rsidP="006C268C">
      <w:pPr>
        <w:ind w:left="720"/>
        <w:contextualSpacing/>
        <w:jc w:val="both"/>
        <w:rPr>
          <w:rFonts w:ascii="Simplified Arabic" w:eastAsia="Calibri" w:hAnsi="Simplified Arabic" w:cs="Simplified Arabic"/>
          <w:sz w:val="28"/>
          <w:szCs w:val="28"/>
          <w:lang w:eastAsia="en-US" w:bidi="ar-LB"/>
        </w:rPr>
      </w:pPr>
    </w:p>
    <w:p w:rsidR="006C268C" w:rsidRPr="009E5624" w:rsidRDefault="006C268C" w:rsidP="000116D2">
      <w:pPr>
        <w:pStyle w:val="Heading1"/>
        <w:rPr>
          <w:rFonts w:eastAsia="Calibri"/>
          <w:rtl/>
        </w:rPr>
      </w:pPr>
      <w:r w:rsidRPr="009E5624">
        <w:rPr>
          <w:rFonts w:eastAsia="Calibri"/>
          <w:rtl/>
        </w:rPr>
        <w:t xml:space="preserve">موقف بعض الدول من </w:t>
      </w:r>
      <w:r>
        <w:rPr>
          <w:rFonts w:eastAsia="Calibri"/>
          <w:rtl/>
        </w:rPr>
        <w:t>اتّفاقيّة</w:t>
      </w:r>
      <w:r w:rsidRPr="009E5624">
        <w:rPr>
          <w:rFonts w:eastAsia="Calibri"/>
          <w:rtl/>
        </w:rPr>
        <w:t xml:space="preserve"> سيداو</w:t>
      </w:r>
    </w:p>
    <w:p w:rsidR="006C268C" w:rsidRPr="009E5624" w:rsidRDefault="006C268C" w:rsidP="006C268C">
      <w:pPr>
        <w:jc w:val="both"/>
        <w:rPr>
          <w:rFonts w:ascii="Simplified Arabic" w:eastAsia="Calibri" w:hAnsi="Simplified Arabic" w:cs="Simplified Arabic"/>
          <w:sz w:val="28"/>
          <w:szCs w:val="28"/>
          <w:rtl/>
          <w:lang w:eastAsia="en-US" w:bidi="ar-LB"/>
        </w:rPr>
      </w:pPr>
    </w:p>
    <w:p w:rsidR="00EB58B5" w:rsidRDefault="006C268C" w:rsidP="00EB58B5">
      <w:pPr>
        <w:pStyle w:val="ListParagraph"/>
        <w:ind w:left="0"/>
        <w:jc w:val="center"/>
        <w:rPr>
          <w:rFonts w:ascii="Simplified Arabic" w:hAnsi="Simplified Arabic" w:cs="Simplified Arabic"/>
          <w:sz w:val="28"/>
          <w:szCs w:val="28"/>
          <w:rtl/>
        </w:rPr>
      </w:pPr>
      <w:r w:rsidRPr="009E5624">
        <w:rPr>
          <w:rFonts w:ascii="Simplified Arabic" w:hAnsi="Simplified Arabic" w:cs="Simplified Arabic"/>
          <w:sz w:val="28"/>
          <w:szCs w:val="28"/>
          <w:rtl/>
        </w:rPr>
        <w:t>بعد معرفة الدواعي الحقيقيّة لل</w:t>
      </w:r>
      <w:r>
        <w:rPr>
          <w:rFonts w:ascii="Simplified Arabic" w:hAnsi="Simplified Arabic" w:cs="Simplified Arabic"/>
          <w:sz w:val="28"/>
          <w:szCs w:val="28"/>
          <w:rtl/>
        </w:rPr>
        <w:t>اتّفاقيّة</w:t>
      </w:r>
      <w:r>
        <w:rPr>
          <w:rFonts w:ascii="Simplified Arabic" w:hAnsi="Simplified Arabic" w:cs="Simplified Arabic" w:hint="cs"/>
          <w:sz w:val="28"/>
          <w:szCs w:val="28"/>
          <w:rtl/>
        </w:rPr>
        <w:t>.</w:t>
      </w:r>
      <w:r w:rsidRPr="009E5624">
        <w:rPr>
          <w:rFonts w:ascii="Simplified Arabic" w:hAnsi="Simplified Arabic" w:cs="Simplified Arabic"/>
          <w:sz w:val="28"/>
          <w:szCs w:val="28"/>
          <w:rtl/>
        </w:rPr>
        <w:t xml:space="preserve"> </w:t>
      </w:r>
    </w:p>
    <w:p w:rsidR="006C268C" w:rsidRDefault="006C268C" w:rsidP="00EB58B5">
      <w:pPr>
        <w:pStyle w:val="ListParagraph"/>
        <w:ind w:left="0"/>
        <w:jc w:val="center"/>
        <w:rPr>
          <w:rFonts w:ascii="Simplified Arabic" w:hAnsi="Simplified Arabic" w:cs="Simplified Arabic"/>
          <w:sz w:val="28"/>
          <w:szCs w:val="28"/>
          <w:rtl/>
        </w:rPr>
      </w:pPr>
      <w:r w:rsidRPr="009E5624">
        <w:rPr>
          <w:rFonts w:ascii="Simplified Arabic" w:hAnsi="Simplified Arabic" w:cs="Simplified Arabic"/>
          <w:sz w:val="28"/>
          <w:szCs w:val="28"/>
          <w:rtl/>
        </w:rPr>
        <w:t>برأيكم</w:t>
      </w:r>
      <w:r>
        <w:rPr>
          <w:rFonts w:ascii="Simplified Arabic" w:hAnsi="Simplified Arabic" w:cs="Simplified Arabic" w:hint="cs"/>
          <w:sz w:val="28"/>
          <w:szCs w:val="28"/>
          <w:rtl/>
        </w:rPr>
        <w:t>،</w:t>
      </w:r>
      <w:r w:rsidRPr="009E5624">
        <w:rPr>
          <w:rFonts w:ascii="Simplified Arabic" w:hAnsi="Simplified Arabic" w:cs="Simplified Arabic"/>
          <w:sz w:val="28"/>
          <w:szCs w:val="28"/>
          <w:rtl/>
        </w:rPr>
        <w:t xml:space="preserve"> ما هو موقف كل</w:t>
      </w:r>
      <w:r w:rsidR="00EB58B5">
        <w:rPr>
          <w:rFonts w:ascii="Simplified Arabic" w:hAnsi="Simplified Arabic" w:cs="Simplified Arabic"/>
          <w:sz w:val="28"/>
          <w:szCs w:val="28"/>
          <w:rtl/>
        </w:rPr>
        <w:t>ّ من لبنان وإيران وأميركا منها؟</w:t>
      </w:r>
    </w:p>
    <w:p w:rsidR="00EB58B5" w:rsidRDefault="00EB58B5" w:rsidP="00EB58B5">
      <w:pPr>
        <w:pStyle w:val="ListParagraph"/>
        <w:ind w:left="0"/>
        <w:jc w:val="both"/>
        <w:rPr>
          <w:rFonts w:ascii="Simplified Arabic" w:hAnsi="Simplified Arabic" w:cs="Simplified Arabic"/>
          <w:sz w:val="28"/>
          <w:szCs w:val="28"/>
          <w:rtl/>
        </w:rPr>
      </w:pPr>
    </w:p>
    <w:p w:rsidR="00EB58B5" w:rsidRDefault="00EB58B5" w:rsidP="00EB58B5">
      <w:pPr>
        <w:shd w:val="clear" w:color="auto" w:fill="FFFFFF"/>
        <w:jc w:val="both"/>
        <w:rPr>
          <w:rFonts w:ascii="Simplified Arabic" w:eastAsia="Calibri" w:hAnsi="Simplified Arabic" w:cs="Simplified Arabic"/>
          <w:sz w:val="28"/>
          <w:szCs w:val="28"/>
          <w:rtl/>
          <w:lang w:eastAsia="en-US"/>
        </w:rPr>
      </w:pPr>
      <w:bookmarkStart w:id="0" w:name="_GoBack"/>
      <w:bookmarkEnd w:id="0"/>
    </w:p>
    <w:p w:rsidR="00EB58B5" w:rsidRPr="009E5624" w:rsidRDefault="00EB58B5" w:rsidP="00EB58B5">
      <w:pPr>
        <w:pStyle w:val="Heading1"/>
        <w:rPr>
          <w:rFonts w:eastAsia="Calibri"/>
          <w:rtl/>
        </w:rPr>
      </w:pPr>
      <w:r w:rsidRPr="009E5624">
        <w:rPr>
          <w:rFonts w:eastAsia="Calibri"/>
          <w:rtl/>
        </w:rPr>
        <w:t xml:space="preserve">موقف بعض الدول من </w:t>
      </w:r>
      <w:r>
        <w:rPr>
          <w:rFonts w:eastAsia="Calibri"/>
          <w:rtl/>
        </w:rPr>
        <w:t>اتّفاقيّة</w:t>
      </w:r>
      <w:r w:rsidRPr="009E5624">
        <w:rPr>
          <w:rFonts w:eastAsia="Calibri"/>
          <w:rtl/>
        </w:rPr>
        <w:t xml:space="preserve"> سيداو</w:t>
      </w:r>
    </w:p>
    <w:p w:rsidR="00EB58B5" w:rsidRDefault="00EB58B5" w:rsidP="00EB58B5">
      <w:pPr>
        <w:shd w:val="clear" w:color="auto" w:fill="FFFFFF"/>
        <w:jc w:val="both"/>
        <w:rPr>
          <w:rFonts w:ascii="Simplified Arabic" w:eastAsia="Calibri" w:hAnsi="Simplified Arabic" w:cs="Simplified Arabic"/>
          <w:sz w:val="28"/>
          <w:szCs w:val="28"/>
          <w:rtl/>
          <w:lang w:eastAsia="en-US"/>
        </w:rPr>
      </w:pPr>
    </w:p>
    <w:tbl>
      <w:tblPr>
        <w:tblStyle w:val="TableGrid"/>
        <w:bidiVisual/>
        <w:tblW w:w="0" w:type="auto"/>
        <w:tblLook w:val="04A0" w:firstRow="1" w:lastRow="0" w:firstColumn="1" w:lastColumn="0" w:noHBand="0" w:noVBand="1"/>
      </w:tblPr>
      <w:tblGrid>
        <w:gridCol w:w="3005"/>
        <w:gridCol w:w="3005"/>
        <w:gridCol w:w="3006"/>
      </w:tblGrid>
      <w:tr w:rsidR="00EB58B5" w:rsidTr="00EB58B5">
        <w:tc>
          <w:tcPr>
            <w:tcW w:w="3005" w:type="dxa"/>
          </w:tcPr>
          <w:p w:rsidR="00EB58B5" w:rsidRPr="00EB58B5" w:rsidRDefault="00EB58B5" w:rsidP="00EB58B5">
            <w:pPr>
              <w:shd w:val="clear" w:color="auto" w:fill="FFFFFF"/>
              <w:contextualSpacing/>
              <w:jc w:val="both"/>
              <w:rPr>
                <w:rFonts w:ascii="Simplified Arabic" w:eastAsia="Calibri" w:hAnsi="Simplified Arabic" w:cs="Simplified Arabic"/>
                <w:b/>
                <w:bCs/>
                <w:sz w:val="28"/>
                <w:szCs w:val="28"/>
                <w:rtl/>
                <w:lang w:eastAsia="en-US"/>
              </w:rPr>
            </w:pPr>
            <w:r>
              <w:rPr>
                <w:rFonts w:ascii="Simplified Arabic" w:eastAsia="Calibri" w:hAnsi="Simplified Arabic" w:cs="Simplified Arabic"/>
                <w:b/>
                <w:bCs/>
                <w:sz w:val="28"/>
                <w:szCs w:val="28"/>
                <w:rtl/>
                <w:lang w:eastAsia="en-US"/>
              </w:rPr>
              <w:t>إيران</w:t>
            </w:r>
          </w:p>
        </w:tc>
        <w:tc>
          <w:tcPr>
            <w:tcW w:w="3005" w:type="dxa"/>
          </w:tcPr>
          <w:p w:rsidR="00EB58B5" w:rsidRPr="00EB58B5" w:rsidRDefault="00EB58B5" w:rsidP="00EB58B5">
            <w:pPr>
              <w:shd w:val="clear" w:color="auto" w:fill="FFFFFF"/>
              <w:contextualSpacing/>
              <w:jc w:val="both"/>
              <w:rPr>
                <w:rFonts w:ascii="Simplified Arabic" w:eastAsia="Calibri" w:hAnsi="Simplified Arabic" w:cs="Simplified Arabic"/>
                <w:b/>
                <w:bCs/>
                <w:sz w:val="28"/>
                <w:szCs w:val="28"/>
                <w:rtl/>
                <w:lang w:eastAsia="en-US"/>
              </w:rPr>
            </w:pPr>
            <w:r>
              <w:rPr>
                <w:rFonts w:ascii="Simplified Arabic" w:eastAsia="Calibri" w:hAnsi="Simplified Arabic" w:cs="Simplified Arabic"/>
                <w:b/>
                <w:bCs/>
                <w:sz w:val="28"/>
                <w:szCs w:val="28"/>
                <w:rtl/>
                <w:lang w:eastAsia="en-US"/>
              </w:rPr>
              <w:t>لبنان</w:t>
            </w:r>
          </w:p>
        </w:tc>
        <w:tc>
          <w:tcPr>
            <w:tcW w:w="3006" w:type="dxa"/>
          </w:tcPr>
          <w:p w:rsidR="00EB58B5" w:rsidRPr="00EB58B5" w:rsidRDefault="00EB58B5" w:rsidP="00EB58B5">
            <w:pPr>
              <w:shd w:val="clear" w:color="auto" w:fill="FFFFFF"/>
              <w:contextualSpacing/>
              <w:jc w:val="both"/>
              <w:rPr>
                <w:rFonts w:ascii="Simplified Arabic" w:eastAsia="Calibri" w:hAnsi="Simplified Arabic" w:cs="Simplified Arabic"/>
                <w:b/>
                <w:bCs/>
                <w:sz w:val="28"/>
                <w:szCs w:val="28"/>
                <w:shd w:val="clear" w:color="auto" w:fill="FFFFFF"/>
                <w:rtl/>
                <w:lang w:eastAsia="en-US"/>
              </w:rPr>
            </w:pPr>
            <w:r>
              <w:rPr>
                <w:rFonts w:ascii="Simplified Arabic" w:eastAsia="Calibri" w:hAnsi="Simplified Arabic" w:cs="Simplified Arabic"/>
                <w:b/>
                <w:bCs/>
                <w:sz w:val="28"/>
                <w:szCs w:val="28"/>
                <w:rtl/>
                <w:lang w:eastAsia="en-US"/>
              </w:rPr>
              <w:t>الولايات المتّحدة الأمريكيّة</w:t>
            </w:r>
          </w:p>
        </w:tc>
      </w:tr>
    </w:tbl>
    <w:p w:rsidR="00EB58B5" w:rsidRPr="009E5624" w:rsidRDefault="00EB58B5" w:rsidP="00EB58B5">
      <w:pPr>
        <w:shd w:val="clear" w:color="auto" w:fill="FFFFFF"/>
        <w:jc w:val="both"/>
        <w:rPr>
          <w:rFonts w:ascii="Simplified Arabic" w:eastAsia="Calibri" w:hAnsi="Simplified Arabic" w:cs="Simplified Arabic"/>
          <w:sz w:val="28"/>
          <w:szCs w:val="28"/>
          <w:rtl/>
          <w:lang w:eastAsia="en-US"/>
        </w:rPr>
      </w:pPr>
    </w:p>
    <w:p w:rsidR="006C268C" w:rsidRPr="009E5624" w:rsidRDefault="006C268C" w:rsidP="00EB58B5">
      <w:pPr>
        <w:shd w:val="clear" w:color="auto" w:fill="FFFFFF"/>
        <w:jc w:val="both"/>
        <w:rPr>
          <w:rFonts w:ascii="Simplified Arabic" w:eastAsia="Calibri" w:hAnsi="Simplified Arabic" w:cs="Simplified Arabic"/>
          <w:sz w:val="28"/>
          <w:szCs w:val="28"/>
          <w:rtl/>
          <w:lang w:eastAsia="en-US"/>
        </w:rPr>
      </w:pPr>
      <w:r w:rsidRPr="009E5624">
        <w:rPr>
          <w:rFonts w:ascii="Simplified Arabic" w:eastAsia="Calibri" w:hAnsi="Simplified Arabic" w:cs="Simplified Arabic"/>
          <w:sz w:val="28"/>
          <w:szCs w:val="28"/>
          <w:rtl/>
          <w:lang w:eastAsia="en-US"/>
        </w:rPr>
        <w:lastRenderedPageBreak/>
        <w:t>رفضت إيران التوقيع على ات</w:t>
      </w:r>
      <w:r>
        <w:rPr>
          <w:rFonts w:ascii="Simplified Arabic" w:eastAsia="Calibri" w:hAnsi="Simplified Arabic" w:cs="Simplified Arabic" w:hint="cs"/>
          <w:sz w:val="28"/>
          <w:szCs w:val="28"/>
          <w:rtl/>
          <w:lang w:eastAsia="en-US"/>
        </w:rPr>
        <w:t>ّ</w:t>
      </w:r>
      <w:r w:rsidRPr="009E5624">
        <w:rPr>
          <w:rFonts w:ascii="Simplified Arabic" w:eastAsia="Calibri" w:hAnsi="Simplified Arabic" w:cs="Simplified Arabic"/>
          <w:sz w:val="28"/>
          <w:szCs w:val="28"/>
          <w:rtl/>
          <w:lang w:eastAsia="en-US"/>
        </w:rPr>
        <w:t>فاقي</w:t>
      </w:r>
      <w:r>
        <w:rPr>
          <w:rFonts w:ascii="Simplified Arabic" w:eastAsia="Calibri" w:hAnsi="Simplified Arabic" w:cs="Simplified Arabic" w:hint="cs"/>
          <w:sz w:val="28"/>
          <w:szCs w:val="28"/>
          <w:rtl/>
          <w:lang w:eastAsia="en-US"/>
        </w:rPr>
        <w:t>ّ</w:t>
      </w:r>
      <w:r>
        <w:rPr>
          <w:rFonts w:ascii="Simplified Arabic" w:eastAsia="Calibri" w:hAnsi="Simplified Arabic" w:cs="Simplified Arabic"/>
          <w:sz w:val="28"/>
          <w:szCs w:val="28"/>
          <w:rtl/>
          <w:lang w:eastAsia="en-US"/>
        </w:rPr>
        <w:t>ة سيداو؛ لأنّها لا تتلا</w:t>
      </w:r>
      <w:r>
        <w:rPr>
          <w:rFonts w:ascii="Simplified Arabic" w:eastAsia="Calibri" w:hAnsi="Simplified Arabic" w:cs="Simplified Arabic" w:hint="cs"/>
          <w:sz w:val="28"/>
          <w:szCs w:val="28"/>
          <w:rtl/>
          <w:lang w:eastAsia="en-US"/>
        </w:rPr>
        <w:t>ء</w:t>
      </w:r>
      <w:r w:rsidRPr="009E5624">
        <w:rPr>
          <w:rFonts w:ascii="Simplified Arabic" w:eastAsia="Calibri" w:hAnsi="Simplified Arabic" w:cs="Simplified Arabic"/>
          <w:sz w:val="28"/>
          <w:szCs w:val="28"/>
          <w:rtl/>
          <w:lang w:eastAsia="en-US"/>
        </w:rPr>
        <w:t>م مع عقيدتها ومجتمعها. فالمرأة في إيران لها مك</w:t>
      </w:r>
      <w:r>
        <w:rPr>
          <w:rFonts w:ascii="Simplified Arabic" w:eastAsia="Calibri" w:hAnsi="Simplified Arabic" w:cs="Simplified Arabic"/>
          <w:sz w:val="28"/>
          <w:szCs w:val="28"/>
          <w:rtl/>
          <w:lang w:eastAsia="en-US"/>
        </w:rPr>
        <w:t>انة معترف بها على مختلف الأصعدة</w:t>
      </w:r>
      <w:r>
        <w:rPr>
          <w:rFonts w:ascii="Simplified Arabic" w:eastAsia="Calibri" w:hAnsi="Simplified Arabic" w:cs="Simplified Arabic" w:hint="cs"/>
          <w:sz w:val="28"/>
          <w:szCs w:val="28"/>
          <w:rtl/>
          <w:lang w:eastAsia="en-US"/>
        </w:rPr>
        <w:t>؛</w:t>
      </w:r>
      <w:r w:rsidRPr="009E5624">
        <w:rPr>
          <w:rFonts w:ascii="Simplified Arabic" w:eastAsia="Calibri" w:hAnsi="Simplified Arabic" w:cs="Simplified Arabic"/>
          <w:sz w:val="28"/>
          <w:szCs w:val="28"/>
          <w:rtl/>
          <w:lang w:eastAsia="en-US"/>
        </w:rPr>
        <w:t xml:space="preserve"> لأنّ المجتمع الإيرانيّ يطبّق أحكام الشريعة الإسلاميّة التي نادت باحترام المرأة وتعزيز مكانتها</w:t>
      </w:r>
      <w:r>
        <w:rPr>
          <w:rFonts w:ascii="Simplified Arabic" w:eastAsia="Calibri" w:hAnsi="Simplified Arabic" w:cs="Simplified Arabic" w:hint="cs"/>
          <w:sz w:val="28"/>
          <w:szCs w:val="28"/>
          <w:rtl/>
          <w:lang w:eastAsia="en-US"/>
        </w:rPr>
        <w:t>.</w:t>
      </w:r>
      <w:r w:rsidRPr="009E5624">
        <w:rPr>
          <w:rFonts w:ascii="Simplified Arabic" w:eastAsia="Calibri" w:hAnsi="Simplified Arabic" w:cs="Simplified Arabic"/>
          <w:sz w:val="28"/>
          <w:szCs w:val="28"/>
          <w:shd w:val="clear" w:color="auto" w:fill="FFFFFF"/>
          <w:rtl/>
          <w:lang w:eastAsia="en-US"/>
        </w:rPr>
        <w:t xml:space="preserve"> </w:t>
      </w:r>
    </w:p>
    <w:p w:rsidR="00EB58B5" w:rsidRDefault="00EB58B5" w:rsidP="00EB58B5">
      <w:pPr>
        <w:shd w:val="clear" w:color="auto" w:fill="FFFFFF"/>
        <w:contextualSpacing/>
        <w:jc w:val="both"/>
        <w:rPr>
          <w:rFonts w:ascii="Simplified Arabic" w:eastAsia="Calibri" w:hAnsi="Simplified Arabic" w:cs="Simplified Arabic"/>
          <w:b/>
          <w:bCs/>
          <w:sz w:val="28"/>
          <w:szCs w:val="28"/>
          <w:rtl/>
          <w:lang w:eastAsia="en-US"/>
        </w:rPr>
      </w:pPr>
      <w:r>
        <w:rPr>
          <w:rFonts w:ascii="Simplified Arabic" w:eastAsia="Calibri" w:hAnsi="Simplified Arabic" w:cs="Simplified Arabic" w:hint="cs"/>
          <w:b/>
          <w:bCs/>
          <w:sz w:val="28"/>
          <w:szCs w:val="28"/>
          <w:rtl/>
          <w:lang w:eastAsia="en-US"/>
        </w:rPr>
        <w:t>...................</w:t>
      </w:r>
    </w:p>
    <w:p w:rsidR="006C268C" w:rsidRDefault="006C268C" w:rsidP="00EB58B5">
      <w:pPr>
        <w:shd w:val="clear" w:color="auto" w:fill="FFFFFF"/>
        <w:jc w:val="both"/>
        <w:rPr>
          <w:rFonts w:ascii="Simplified Arabic" w:eastAsia="Calibri" w:hAnsi="Simplified Arabic" w:cs="Simplified Arabic"/>
          <w:sz w:val="28"/>
          <w:szCs w:val="28"/>
          <w:rtl/>
          <w:lang w:eastAsia="en-US"/>
        </w:rPr>
      </w:pPr>
      <w:r w:rsidRPr="009E5624">
        <w:rPr>
          <w:rFonts w:ascii="Simplified Arabic" w:eastAsia="Calibri" w:hAnsi="Simplified Arabic" w:cs="Simplified Arabic"/>
          <w:sz w:val="28"/>
          <w:szCs w:val="28"/>
          <w:shd w:val="clear" w:color="auto" w:fill="FFFFFF"/>
          <w:rtl/>
          <w:lang w:eastAsia="en-US"/>
        </w:rPr>
        <w:t>في 26/7/1996م</w:t>
      </w:r>
      <w:r w:rsidRPr="009E5624">
        <w:rPr>
          <w:rFonts w:ascii="Simplified Arabic" w:eastAsia="Calibri" w:hAnsi="Simplified Arabic" w:cs="Simplified Arabic"/>
          <w:sz w:val="28"/>
          <w:szCs w:val="28"/>
          <w:rtl/>
          <w:lang w:eastAsia="en-US"/>
        </w:rPr>
        <w:t>،</w:t>
      </w:r>
      <w:r w:rsidRPr="009E5624">
        <w:rPr>
          <w:rFonts w:ascii="Simplified Arabic" w:eastAsia="Calibri" w:hAnsi="Simplified Arabic" w:cs="Simplified Arabic"/>
          <w:sz w:val="28"/>
          <w:szCs w:val="28"/>
          <w:lang w:eastAsia="en-US"/>
        </w:rPr>
        <w:t xml:space="preserve"> </w:t>
      </w:r>
      <w:r w:rsidRPr="009E5624">
        <w:rPr>
          <w:rFonts w:ascii="Simplified Arabic" w:eastAsia="Calibri" w:hAnsi="Simplified Arabic" w:cs="Simplified Arabic"/>
          <w:sz w:val="28"/>
          <w:szCs w:val="28"/>
          <w:rtl/>
          <w:lang w:eastAsia="en-US"/>
        </w:rPr>
        <w:t xml:space="preserve">وقّع لبنان على </w:t>
      </w:r>
      <w:r>
        <w:rPr>
          <w:rFonts w:ascii="Simplified Arabic" w:eastAsia="Calibri" w:hAnsi="Simplified Arabic" w:cs="Simplified Arabic"/>
          <w:sz w:val="28"/>
          <w:szCs w:val="28"/>
          <w:rtl/>
          <w:lang w:eastAsia="en-US"/>
        </w:rPr>
        <w:t>اتّفاقيّة</w:t>
      </w:r>
      <w:r w:rsidRPr="009E5624">
        <w:rPr>
          <w:rFonts w:ascii="Simplified Arabic" w:eastAsia="Calibri" w:hAnsi="Simplified Arabic" w:cs="Simplified Arabic"/>
          <w:sz w:val="28"/>
          <w:szCs w:val="28"/>
          <w:rtl/>
          <w:lang w:eastAsia="en-US"/>
        </w:rPr>
        <w:t xml:space="preserve"> سيداو</w:t>
      </w:r>
      <w:r w:rsidRPr="009E5624">
        <w:rPr>
          <w:rFonts w:ascii="Simplified Arabic" w:eastAsia="Calibri" w:hAnsi="Simplified Arabic" w:cs="Simplified Arabic"/>
          <w:sz w:val="28"/>
          <w:szCs w:val="28"/>
          <w:shd w:val="clear" w:color="auto" w:fill="FFFFFF"/>
          <w:rtl/>
          <w:lang w:eastAsia="en-US"/>
        </w:rPr>
        <w:t xml:space="preserve"> </w:t>
      </w:r>
      <w:r w:rsidRPr="009E5624">
        <w:rPr>
          <w:rFonts w:ascii="Simplified Arabic" w:eastAsia="Calibri" w:hAnsi="Simplified Arabic" w:cs="Simplified Arabic"/>
          <w:sz w:val="28"/>
          <w:szCs w:val="28"/>
          <w:rtl/>
          <w:lang w:eastAsia="en-US" w:bidi="ar-LB"/>
        </w:rPr>
        <w:t>بموجب القانون رقم 572 الصادر بتاريخ 24/7/1996م،</w:t>
      </w:r>
      <w:r w:rsidR="00EB58B5">
        <w:rPr>
          <w:rFonts w:ascii="Simplified Arabic" w:eastAsia="Calibri" w:hAnsi="Simplified Arabic" w:cs="Simplified Arabic" w:hint="cs"/>
          <w:sz w:val="28"/>
          <w:szCs w:val="28"/>
          <w:vertAlign w:val="superscript"/>
          <w:rtl/>
          <w:lang w:eastAsia="en-US" w:bidi="ar-LB"/>
        </w:rPr>
        <w:t xml:space="preserve"> </w:t>
      </w:r>
      <w:r w:rsidRPr="009E5624">
        <w:rPr>
          <w:rFonts w:ascii="Simplified Arabic" w:eastAsia="Calibri" w:hAnsi="Simplified Arabic" w:cs="Simplified Arabic"/>
          <w:sz w:val="28"/>
          <w:szCs w:val="28"/>
          <w:rtl/>
          <w:lang w:eastAsia="en-US"/>
        </w:rPr>
        <w:t xml:space="preserve">إلّا أنّه أبدى </w:t>
      </w:r>
      <w:r w:rsidRPr="009E5624">
        <w:rPr>
          <w:rFonts w:ascii="Simplified Arabic" w:eastAsia="Calibri" w:hAnsi="Simplified Arabic" w:cs="Simplified Arabic"/>
          <w:sz w:val="28"/>
          <w:szCs w:val="28"/>
          <w:shd w:val="clear" w:color="auto" w:fill="FFFFFF"/>
          <w:rtl/>
          <w:lang w:eastAsia="en-US"/>
        </w:rPr>
        <w:t>بعض التحفّظات</w:t>
      </w:r>
      <w:r w:rsidRPr="009E5624">
        <w:rPr>
          <w:rFonts w:ascii="Simplified Arabic" w:eastAsia="Calibri" w:hAnsi="Simplified Arabic" w:cs="Simplified Arabic"/>
          <w:sz w:val="28"/>
          <w:szCs w:val="28"/>
          <w:shd w:val="clear" w:color="auto" w:fill="FFFFFF"/>
          <w:rtl/>
          <w:lang w:eastAsia="en-US" w:bidi="ar-LB"/>
        </w:rPr>
        <w:t xml:space="preserve"> </w:t>
      </w:r>
      <w:r w:rsidRPr="009E5624">
        <w:rPr>
          <w:rFonts w:ascii="Simplified Arabic" w:eastAsia="Calibri" w:hAnsi="Simplified Arabic" w:cs="Simplified Arabic"/>
          <w:sz w:val="28"/>
          <w:szCs w:val="28"/>
          <w:shd w:val="clear" w:color="auto" w:fill="FFFFFF"/>
          <w:rtl/>
          <w:lang w:eastAsia="en-US"/>
        </w:rPr>
        <w:t>على مواد</w:t>
      </w:r>
      <w:r>
        <w:rPr>
          <w:rFonts w:ascii="Simplified Arabic" w:eastAsia="Calibri" w:hAnsi="Simplified Arabic" w:cs="Simplified Arabic" w:hint="cs"/>
          <w:sz w:val="28"/>
          <w:szCs w:val="28"/>
          <w:shd w:val="clear" w:color="auto" w:fill="FFFFFF"/>
          <w:rtl/>
          <w:lang w:eastAsia="en-US"/>
        </w:rPr>
        <w:t>ّ</w:t>
      </w:r>
      <w:r>
        <w:rPr>
          <w:rFonts w:ascii="Simplified Arabic" w:eastAsia="Calibri" w:hAnsi="Simplified Arabic" w:cs="Simplified Arabic"/>
          <w:sz w:val="28"/>
          <w:szCs w:val="28"/>
          <w:shd w:val="clear" w:color="auto" w:fill="FFFFFF"/>
          <w:rtl/>
          <w:lang w:eastAsia="en-US"/>
        </w:rPr>
        <w:t xml:space="preserve"> أهمّه</w:t>
      </w:r>
      <w:r w:rsidRPr="00723BD0">
        <w:rPr>
          <w:rFonts w:ascii="Simplified Arabic" w:eastAsia="Calibri" w:hAnsi="Simplified Arabic" w:cs="Simplified Arabic"/>
          <w:sz w:val="28"/>
          <w:szCs w:val="28"/>
          <w:shd w:val="clear" w:color="auto" w:fill="FFFFFF"/>
          <w:rtl/>
          <w:lang w:eastAsia="en-US"/>
        </w:rPr>
        <w:t>ا</w:t>
      </w:r>
      <w:r w:rsidRPr="00723BD0">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 xml:space="preserve"> </w:t>
      </w:r>
      <w:r>
        <w:rPr>
          <w:rFonts w:ascii="Simplified Arabic" w:eastAsia="Calibri" w:hAnsi="Simplified Arabic" w:cs="Simplified Arabic"/>
          <w:sz w:val="28"/>
          <w:szCs w:val="28"/>
          <w:shd w:val="clear" w:color="auto" w:fill="FFFFFF"/>
          <w:rtl/>
          <w:lang w:eastAsia="en-US"/>
        </w:rPr>
        <w:t>المادّة</w:t>
      </w:r>
      <w:r w:rsidRPr="009E5624">
        <w:rPr>
          <w:rFonts w:ascii="Simplified Arabic" w:eastAsia="Calibri" w:hAnsi="Simplified Arabic" w:cs="Simplified Arabic"/>
          <w:sz w:val="28"/>
          <w:szCs w:val="28"/>
          <w:shd w:val="clear" w:color="auto" w:fill="FFFFFF"/>
          <w:rtl/>
          <w:lang w:eastAsia="en-US"/>
        </w:rPr>
        <w:t xml:space="preserve"> التاسعة المتعلّقة بقانون الجنسيّة، و</w:t>
      </w:r>
      <w:r>
        <w:rPr>
          <w:rFonts w:ascii="Simplified Arabic" w:eastAsia="Calibri" w:hAnsi="Simplified Arabic" w:cs="Simplified Arabic"/>
          <w:sz w:val="28"/>
          <w:szCs w:val="28"/>
          <w:shd w:val="clear" w:color="auto" w:fill="FFFFFF"/>
          <w:rtl/>
          <w:lang w:eastAsia="en-US"/>
        </w:rPr>
        <w:t>المادّة</w:t>
      </w:r>
      <w:r w:rsidRPr="009E5624">
        <w:rPr>
          <w:rFonts w:ascii="Simplified Arabic" w:eastAsia="Calibri" w:hAnsi="Simplified Arabic" w:cs="Simplified Arabic"/>
          <w:sz w:val="28"/>
          <w:szCs w:val="28"/>
          <w:shd w:val="clear" w:color="auto" w:fill="FFFFFF"/>
          <w:rtl/>
          <w:lang w:eastAsia="en-US"/>
        </w:rPr>
        <w:t xml:space="preserve"> السادسة عشر</w:t>
      </w:r>
      <w:r>
        <w:rPr>
          <w:rFonts w:ascii="Simplified Arabic" w:eastAsia="Calibri" w:hAnsi="Simplified Arabic" w:cs="Simplified Arabic" w:hint="cs"/>
          <w:sz w:val="28"/>
          <w:szCs w:val="28"/>
          <w:shd w:val="clear" w:color="auto" w:fill="FFFFFF"/>
          <w:rtl/>
          <w:lang w:eastAsia="en-US"/>
        </w:rPr>
        <w:t>ة</w:t>
      </w:r>
      <w:r w:rsidRPr="009E5624">
        <w:rPr>
          <w:rFonts w:ascii="Simplified Arabic" w:eastAsia="Calibri" w:hAnsi="Simplified Arabic" w:cs="Simplified Arabic"/>
          <w:sz w:val="28"/>
          <w:szCs w:val="28"/>
          <w:shd w:val="clear" w:color="auto" w:fill="FFFFFF"/>
          <w:rtl/>
          <w:lang w:eastAsia="en-US"/>
        </w:rPr>
        <w:t xml:space="preserve"> المتعلّقة بالزواج والعلاقات الأسريّة، </w:t>
      </w:r>
      <w:r>
        <w:rPr>
          <w:rFonts w:ascii="Simplified Arabic" w:eastAsia="Calibri" w:hAnsi="Simplified Arabic" w:cs="Simplified Arabic" w:hint="cs"/>
          <w:sz w:val="28"/>
          <w:szCs w:val="28"/>
          <w:shd w:val="clear" w:color="auto" w:fill="FFFFFF"/>
          <w:rtl/>
          <w:lang w:eastAsia="en-US"/>
        </w:rPr>
        <w:t>بال</w:t>
      </w:r>
      <w:r w:rsidRPr="009E5624">
        <w:rPr>
          <w:rFonts w:ascii="Simplified Arabic" w:eastAsia="Calibri" w:hAnsi="Simplified Arabic" w:cs="Simplified Arabic"/>
          <w:sz w:val="28"/>
          <w:szCs w:val="28"/>
          <w:shd w:val="clear" w:color="auto" w:fill="FFFFFF"/>
          <w:rtl/>
          <w:lang w:eastAsia="en-US"/>
        </w:rPr>
        <w:t xml:space="preserve">إضافة إلى </w:t>
      </w:r>
      <w:r>
        <w:rPr>
          <w:rFonts w:ascii="Simplified Arabic" w:eastAsia="Calibri" w:hAnsi="Simplified Arabic" w:cs="Simplified Arabic"/>
          <w:sz w:val="28"/>
          <w:szCs w:val="28"/>
          <w:shd w:val="clear" w:color="auto" w:fill="FFFFFF"/>
          <w:rtl/>
          <w:lang w:eastAsia="en-US"/>
        </w:rPr>
        <w:t>المادّة</w:t>
      </w:r>
      <w:r w:rsidRPr="009E5624">
        <w:rPr>
          <w:rFonts w:ascii="Simplified Arabic" w:eastAsia="Calibri" w:hAnsi="Simplified Arabic" w:cs="Simplified Arabic"/>
          <w:sz w:val="28"/>
          <w:szCs w:val="28"/>
          <w:shd w:val="clear" w:color="auto" w:fill="FFFFFF"/>
          <w:rtl/>
          <w:lang w:eastAsia="en-US"/>
        </w:rPr>
        <w:t xml:space="preserve"> التاسعة والعشرين المتعل</w:t>
      </w:r>
      <w:r>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قة بفضّ النزاعات بين الدول الأطراف ل</w:t>
      </w:r>
      <w:r>
        <w:rPr>
          <w:rFonts w:ascii="Simplified Arabic" w:eastAsia="Calibri" w:hAnsi="Simplified Arabic" w:cs="Simplified Arabic"/>
          <w:sz w:val="28"/>
          <w:szCs w:val="28"/>
          <w:shd w:val="clear" w:color="auto" w:fill="FFFFFF"/>
          <w:rtl/>
          <w:lang w:eastAsia="en-US"/>
        </w:rPr>
        <w:t>اتّفاقيّة</w:t>
      </w:r>
      <w:r w:rsidRPr="009E5624">
        <w:rPr>
          <w:rFonts w:ascii="Simplified Arabic" w:eastAsia="Calibri" w:hAnsi="Simplified Arabic" w:cs="Simplified Arabic"/>
          <w:sz w:val="28"/>
          <w:szCs w:val="28"/>
          <w:shd w:val="clear" w:color="auto" w:fill="FFFFFF"/>
          <w:rtl/>
          <w:lang w:eastAsia="en-US"/>
        </w:rPr>
        <w:t xml:space="preserve"> سيداو</w:t>
      </w:r>
      <w:r>
        <w:rPr>
          <w:rFonts w:ascii="Simplified Arabic" w:eastAsia="Calibri" w:hAnsi="Simplified Arabic" w:cs="Simplified Arabic" w:hint="cs"/>
          <w:sz w:val="28"/>
          <w:szCs w:val="28"/>
          <w:shd w:val="clear" w:color="auto" w:fill="FFFFFF"/>
          <w:rtl/>
          <w:lang w:eastAsia="en-US"/>
        </w:rPr>
        <w:t>.</w:t>
      </w:r>
    </w:p>
    <w:p w:rsidR="00EB58B5" w:rsidRPr="009E5624" w:rsidRDefault="00EB58B5" w:rsidP="00EB58B5">
      <w:pPr>
        <w:shd w:val="clear" w:color="auto" w:fill="FFFFFF"/>
        <w:jc w:val="both"/>
        <w:rPr>
          <w:rFonts w:ascii="Simplified Arabic" w:eastAsia="Calibri" w:hAnsi="Simplified Arabic" w:cs="Simplified Arabic"/>
          <w:sz w:val="28"/>
          <w:szCs w:val="28"/>
          <w:lang w:eastAsia="en-US"/>
        </w:rPr>
      </w:pPr>
      <w:r>
        <w:rPr>
          <w:rFonts w:ascii="Simplified Arabic" w:eastAsia="Calibri" w:hAnsi="Simplified Arabic" w:cs="Simplified Arabic" w:hint="cs"/>
          <w:sz w:val="28"/>
          <w:szCs w:val="28"/>
          <w:rtl/>
          <w:lang w:eastAsia="en-US"/>
        </w:rPr>
        <w:t>..................</w:t>
      </w:r>
    </w:p>
    <w:p w:rsidR="006C268C" w:rsidRPr="009E5624" w:rsidRDefault="006C268C" w:rsidP="006C268C">
      <w:pPr>
        <w:jc w:val="both"/>
        <w:rPr>
          <w:rFonts w:ascii="Simplified Arabic" w:eastAsia="Calibri" w:hAnsi="Simplified Arabic" w:cs="Simplified Arabic"/>
          <w:sz w:val="28"/>
          <w:szCs w:val="28"/>
          <w:shd w:val="clear" w:color="auto" w:fill="FFFFFF"/>
          <w:rtl/>
          <w:lang w:eastAsia="en-US"/>
        </w:rPr>
      </w:pPr>
      <w:r w:rsidRPr="009E5624">
        <w:rPr>
          <w:rFonts w:ascii="Simplified Arabic" w:eastAsia="Calibri" w:hAnsi="Simplified Arabic" w:cs="Simplified Arabic"/>
          <w:sz w:val="28"/>
          <w:szCs w:val="28"/>
          <w:shd w:val="clear" w:color="auto" w:fill="FFFFFF"/>
          <w:rtl/>
          <w:lang w:eastAsia="en-US"/>
        </w:rPr>
        <w:t>ما</w:t>
      </w:r>
      <w:r>
        <w:rPr>
          <w:rFonts w:ascii="Simplified Arabic" w:eastAsia="Calibri" w:hAnsi="Simplified Arabic" w:cs="Simplified Arabic" w:hint="cs"/>
          <w:sz w:val="28"/>
          <w:szCs w:val="28"/>
          <w:shd w:val="clear" w:color="auto" w:fill="FFFFFF"/>
          <w:rtl/>
          <w:lang w:eastAsia="en-US"/>
        </w:rPr>
        <w:t xml:space="preserve"> </w:t>
      </w:r>
      <w:r w:rsidRPr="009E5624">
        <w:rPr>
          <w:rFonts w:ascii="Simplified Arabic" w:eastAsia="Calibri" w:hAnsi="Simplified Arabic" w:cs="Simplified Arabic"/>
          <w:sz w:val="28"/>
          <w:szCs w:val="28"/>
          <w:shd w:val="clear" w:color="auto" w:fill="FFFFFF"/>
          <w:rtl/>
          <w:lang w:eastAsia="en-US"/>
        </w:rPr>
        <w:t xml:space="preserve">زالت الولايات المتّحدة الأمريكيّة تسير في ركب الدول التي رفضت أو تتردّد في التصديق على </w:t>
      </w:r>
      <w:r>
        <w:rPr>
          <w:rFonts w:ascii="Simplified Arabic" w:eastAsia="Calibri" w:hAnsi="Simplified Arabic" w:cs="Simplified Arabic"/>
          <w:sz w:val="28"/>
          <w:szCs w:val="28"/>
          <w:shd w:val="clear" w:color="auto" w:fill="FFFFFF"/>
          <w:rtl/>
          <w:lang w:eastAsia="en-US"/>
        </w:rPr>
        <w:t>اتّفاقيّة سيداو</w:t>
      </w:r>
      <w:r>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 xml:space="preserve"> بحجّة تعارض مواد</w:t>
      </w:r>
      <w:r>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ها مع الدستور الأمريكيّ</w:t>
      </w:r>
      <w:r>
        <w:rPr>
          <w:rFonts w:ascii="Simplified Arabic" w:eastAsia="Calibri" w:hAnsi="Simplified Arabic" w:cs="Simplified Arabic"/>
          <w:sz w:val="28"/>
          <w:szCs w:val="28"/>
          <w:shd w:val="clear" w:color="auto" w:fill="FFFFFF"/>
          <w:rtl/>
          <w:lang w:eastAsia="en-US"/>
        </w:rPr>
        <w:t xml:space="preserve"> (</w:t>
      </w:r>
      <w:r w:rsidR="00EB58B5">
        <w:rPr>
          <w:rFonts w:ascii="Simplified Arabic" w:eastAsia="Calibri" w:hAnsi="Simplified Arabic" w:cs="Simplified Arabic"/>
          <w:sz w:val="28"/>
          <w:szCs w:val="28"/>
          <w:shd w:val="clear" w:color="auto" w:fill="FFFFFF"/>
          <w:rtl/>
          <w:lang w:eastAsia="en-US"/>
        </w:rPr>
        <w:t>الذي</w:t>
      </w:r>
      <w:r w:rsidRPr="009E5624">
        <w:rPr>
          <w:rFonts w:ascii="Simplified Arabic" w:eastAsia="Calibri" w:hAnsi="Simplified Arabic" w:cs="Simplified Arabic"/>
          <w:sz w:val="28"/>
          <w:szCs w:val="28"/>
          <w:shd w:val="clear" w:color="auto" w:fill="FFFFFF"/>
          <w:rtl/>
          <w:lang w:eastAsia="en-US"/>
        </w:rPr>
        <w:t xml:space="preserve"> يرفض المساواة المطلقة بين ال</w:t>
      </w:r>
      <w:r>
        <w:rPr>
          <w:rFonts w:ascii="Simplified Arabic" w:eastAsia="Calibri" w:hAnsi="Simplified Arabic" w:cs="Simplified Arabic"/>
          <w:sz w:val="28"/>
          <w:szCs w:val="28"/>
          <w:shd w:val="clear" w:color="auto" w:fill="FFFFFF"/>
          <w:rtl/>
          <w:lang w:eastAsia="en-US"/>
        </w:rPr>
        <w:t>رجل والمرأة في الحقوق المدنيّة)</w:t>
      </w:r>
      <w:r w:rsidRPr="009E5624">
        <w:rPr>
          <w:rFonts w:ascii="Simplified Arabic" w:eastAsia="Calibri" w:hAnsi="Simplified Arabic" w:cs="Simplified Arabic"/>
          <w:sz w:val="28"/>
          <w:szCs w:val="28"/>
          <w:shd w:val="clear" w:color="auto" w:fill="FFFFFF"/>
          <w:rtl/>
          <w:lang w:eastAsia="en-US"/>
        </w:rPr>
        <w:t xml:space="preserve">، ولأنّها </w:t>
      </w:r>
      <w:r>
        <w:rPr>
          <w:rFonts w:ascii="Simplified Arabic" w:eastAsia="Calibri" w:hAnsi="Simplified Arabic" w:cs="Simplified Arabic"/>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بنظرهم</w:t>
      </w:r>
      <w:r>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 xml:space="preserve"> تشكّل تدخ</w:t>
      </w:r>
      <w:r>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لًا في شؤون أميركا الداخلي</w:t>
      </w:r>
      <w:r>
        <w:rPr>
          <w:rFonts w:ascii="Simplified Arabic" w:eastAsia="Calibri" w:hAnsi="Simplified Arabic" w:cs="Simplified Arabic" w:hint="cs"/>
          <w:sz w:val="28"/>
          <w:szCs w:val="28"/>
          <w:shd w:val="clear" w:color="auto" w:fill="FFFFFF"/>
          <w:rtl/>
          <w:lang w:eastAsia="en-US"/>
        </w:rPr>
        <w:t>ّ</w:t>
      </w:r>
      <w:r w:rsidRPr="009E5624">
        <w:rPr>
          <w:rFonts w:ascii="Simplified Arabic" w:eastAsia="Calibri" w:hAnsi="Simplified Arabic" w:cs="Simplified Arabic"/>
          <w:sz w:val="28"/>
          <w:szCs w:val="28"/>
          <w:shd w:val="clear" w:color="auto" w:fill="FFFFFF"/>
          <w:rtl/>
          <w:lang w:eastAsia="en-US"/>
        </w:rPr>
        <w:t xml:space="preserve">ة، والشؤون الشخصيّة الخاصّة بتحديد النسل. </w:t>
      </w:r>
    </w:p>
    <w:p w:rsidR="006C268C" w:rsidRPr="009E5624" w:rsidRDefault="006C268C" w:rsidP="006C268C">
      <w:pPr>
        <w:jc w:val="both"/>
        <w:rPr>
          <w:rFonts w:ascii="Simplified Arabic" w:eastAsia="Calibri" w:hAnsi="Simplified Arabic" w:cs="Simplified Arabic"/>
          <w:sz w:val="28"/>
          <w:szCs w:val="28"/>
          <w:shd w:val="clear" w:color="auto" w:fill="FFFFFF"/>
          <w:rtl/>
          <w:lang w:eastAsia="en-US"/>
        </w:rPr>
      </w:pPr>
    </w:p>
    <w:p w:rsidR="00671062" w:rsidRPr="006C268C" w:rsidRDefault="00671062" w:rsidP="006C268C"/>
    <w:sectPr w:rsidR="00671062" w:rsidRPr="006C268C"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82F" w:rsidRDefault="00E8782F" w:rsidP="004B3D51">
      <w:r>
        <w:separator/>
      </w:r>
    </w:p>
  </w:endnote>
  <w:endnote w:type="continuationSeparator" w:id="0">
    <w:p w:rsidR="00E8782F" w:rsidRDefault="00E8782F"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82F" w:rsidRDefault="00E8782F" w:rsidP="004B3D51">
      <w:r>
        <w:separator/>
      </w:r>
    </w:p>
  </w:footnote>
  <w:footnote w:type="continuationSeparator" w:id="0">
    <w:p w:rsidR="00E8782F" w:rsidRDefault="00E8782F"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25pt;height:11.25pt" o:bullet="t">
        <v:imagedata r:id="rId1" o:title="msoC5F"/>
      </v:shape>
    </w:pict>
  </w:numPicBullet>
  <w:abstractNum w:abstractNumId="0" w15:restartNumberingAfterBreak="0">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594120"/>
    <w:multiLevelType w:val="hybridMultilevel"/>
    <w:tmpl w:val="421C82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DE2568"/>
    <w:multiLevelType w:val="hybridMultilevel"/>
    <w:tmpl w:val="D8EA3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E9294A"/>
    <w:multiLevelType w:val="hybridMultilevel"/>
    <w:tmpl w:val="738E8F06"/>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4" w15:restartNumberingAfterBreak="0">
    <w:nsid w:val="240F1C79"/>
    <w:multiLevelType w:val="hybridMultilevel"/>
    <w:tmpl w:val="D5C69612"/>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63EC1"/>
    <w:multiLevelType w:val="hybridMultilevel"/>
    <w:tmpl w:val="6B66C17E"/>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6" w15:restartNumberingAfterBreak="0">
    <w:nsid w:val="352F06E8"/>
    <w:multiLevelType w:val="hybridMultilevel"/>
    <w:tmpl w:val="43383E5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8B04A0"/>
    <w:multiLevelType w:val="hybridMultilevel"/>
    <w:tmpl w:val="2F9E352C"/>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2F4196"/>
    <w:multiLevelType w:val="hybridMultilevel"/>
    <w:tmpl w:val="ABF67E18"/>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E3303AE"/>
    <w:multiLevelType w:val="hybridMultilevel"/>
    <w:tmpl w:val="9070B0BC"/>
    <w:lvl w:ilvl="0" w:tplc="7BB8CF8A">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1535F0"/>
    <w:multiLevelType w:val="hybridMultilevel"/>
    <w:tmpl w:val="ECD09E4C"/>
    <w:lvl w:ilvl="0" w:tplc="D446139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E73727A"/>
    <w:multiLevelType w:val="hybridMultilevel"/>
    <w:tmpl w:val="258E2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8064134"/>
    <w:multiLevelType w:val="hybridMultilevel"/>
    <w:tmpl w:val="848C6DF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6"/>
  </w:num>
  <w:num w:numId="4">
    <w:abstractNumId w:val="7"/>
  </w:num>
  <w:num w:numId="5">
    <w:abstractNumId w:val="11"/>
  </w:num>
  <w:num w:numId="6">
    <w:abstractNumId w:val="10"/>
  </w:num>
  <w:num w:numId="7">
    <w:abstractNumId w:val="0"/>
  </w:num>
  <w:num w:numId="8">
    <w:abstractNumId w:val="1"/>
  </w:num>
  <w:num w:numId="9">
    <w:abstractNumId w:val="2"/>
  </w:num>
  <w:num w:numId="10">
    <w:abstractNumId w:val="8"/>
  </w:num>
  <w:num w:numId="11">
    <w:abstractNumId w:val="12"/>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0116D2"/>
    <w:rsid w:val="00017FB9"/>
    <w:rsid w:val="001A4CB0"/>
    <w:rsid w:val="00217BC4"/>
    <w:rsid w:val="002D168E"/>
    <w:rsid w:val="003B1735"/>
    <w:rsid w:val="003C48DC"/>
    <w:rsid w:val="00421876"/>
    <w:rsid w:val="00435510"/>
    <w:rsid w:val="004423B7"/>
    <w:rsid w:val="004B3D51"/>
    <w:rsid w:val="00571FEE"/>
    <w:rsid w:val="00600F1F"/>
    <w:rsid w:val="00671062"/>
    <w:rsid w:val="0068257B"/>
    <w:rsid w:val="006C268C"/>
    <w:rsid w:val="006E4003"/>
    <w:rsid w:val="00721EAE"/>
    <w:rsid w:val="00824C57"/>
    <w:rsid w:val="008652BB"/>
    <w:rsid w:val="00894D95"/>
    <w:rsid w:val="009D008F"/>
    <w:rsid w:val="00A2572F"/>
    <w:rsid w:val="00A44DFE"/>
    <w:rsid w:val="00A8617C"/>
    <w:rsid w:val="00AC3B06"/>
    <w:rsid w:val="00B65E9C"/>
    <w:rsid w:val="00CB30C1"/>
    <w:rsid w:val="00CB4A85"/>
    <w:rsid w:val="00D66405"/>
    <w:rsid w:val="00D76FAB"/>
    <w:rsid w:val="00D90CFD"/>
    <w:rsid w:val="00DD6E3B"/>
    <w:rsid w:val="00E8782F"/>
    <w:rsid w:val="00EB58B5"/>
    <w:rsid w:val="00EC461F"/>
    <w:rsid w:val="00F004DF"/>
    <w:rsid w:val="00F109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DB9C"/>
  <w15:docId w15:val="{49965D4A-3901-4672-893A-3A856959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0116D2"/>
    <w:pPr>
      <w:keepNext/>
      <w:shd w:val="clear" w:color="auto" w:fill="B2A1C7"/>
      <w:jc w:val="center"/>
      <w:outlineLvl w:val="0"/>
    </w:pPr>
    <w:rPr>
      <w:rFonts w:ascii="Simplified Arabic" w:hAnsi="Simplified Arabic" w:cs="Simplified Arabic"/>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16D2"/>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rsid w:val="004B3D51"/>
    <w:rPr>
      <w:sz w:val="20"/>
      <w:szCs w:val="20"/>
      <w:lang w:val="x-none"/>
    </w:rPr>
  </w:style>
  <w:style w:type="character" w:customStyle="1" w:styleId="FootnoteTextChar">
    <w:name w:val="Footnote Text Char"/>
    <w:basedOn w:val="DefaultParagraphFont"/>
    <w:link w:val="FootnoteText"/>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ListParagraph">
    <w:name w:val="List Paragraph"/>
    <w:basedOn w:val="Normal"/>
    <w:uiPriority w:val="34"/>
    <w:qFormat/>
    <w:rsid w:val="008652BB"/>
    <w:pPr>
      <w:ind w:left="720"/>
      <w:contextualSpacing/>
    </w:pPr>
  </w:style>
  <w:style w:type="table" w:styleId="TableGrid">
    <w:name w:val="Table Grid"/>
    <w:basedOn w:val="TableNormal"/>
    <w:uiPriority w:val="39"/>
    <w:rsid w:val="0001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4DFE"/>
    <w:rPr>
      <w:rFonts w:ascii="Tahoma" w:hAnsi="Tahoma" w:cs="Tahoma"/>
      <w:sz w:val="16"/>
      <w:szCs w:val="16"/>
    </w:rPr>
  </w:style>
  <w:style w:type="character" w:customStyle="1" w:styleId="BalloonTextChar">
    <w:name w:val="Balloon Text Char"/>
    <w:basedOn w:val="DefaultParagraphFont"/>
    <w:link w:val="BalloonText"/>
    <w:uiPriority w:val="99"/>
    <w:semiHidden/>
    <w:rsid w:val="00A44DFE"/>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6E997A-1416-4975-94C6-796C0ED4D21A}"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US"/>
        </a:p>
      </dgm:t>
    </dgm:pt>
    <dgm:pt modelId="{3E7B0971-DEB0-4B69-B6D9-BFE896751AA0}">
      <dgm:prSet phldrT="[Text]"/>
      <dgm:spPr/>
      <dgm:t>
        <a:bodyPr/>
        <a:lstStyle/>
        <a:p>
          <a:pPr rtl="1"/>
          <a:r>
            <a:rPr lang="ar-SA" b="1"/>
            <a:t>محتوى اتّفاقيّة سيداو</a:t>
          </a:r>
          <a:endParaRPr lang="en-US"/>
        </a:p>
      </dgm:t>
    </dgm:pt>
    <dgm:pt modelId="{029616CF-0FD5-4283-854A-96F226ADEA44}" type="parTrans" cxnId="{F632BD30-CB08-4056-BB9A-31694EEF632D}">
      <dgm:prSet/>
      <dgm:spPr/>
      <dgm:t>
        <a:bodyPr/>
        <a:lstStyle/>
        <a:p>
          <a:endParaRPr lang="en-US"/>
        </a:p>
      </dgm:t>
    </dgm:pt>
    <dgm:pt modelId="{681A58F9-E015-4FCE-93F3-97658CA1FD3C}" type="sibTrans" cxnId="{F632BD30-CB08-4056-BB9A-31694EEF632D}">
      <dgm:prSet/>
      <dgm:spPr/>
      <dgm:t>
        <a:bodyPr/>
        <a:lstStyle/>
        <a:p>
          <a:endParaRPr lang="en-US"/>
        </a:p>
      </dgm:t>
    </dgm:pt>
    <dgm:pt modelId="{9595B86A-CDA6-4276-AB76-6EB7DCBAA195}">
      <dgm:prSet phldrT="[Text]"/>
      <dgm:spPr/>
      <dgm:t>
        <a:bodyPr/>
        <a:lstStyle/>
        <a:p>
          <a:r>
            <a:rPr lang="ar-LB" b="1"/>
            <a:t>الجزء الثاني</a:t>
          </a:r>
          <a:endParaRPr lang="en-US"/>
        </a:p>
      </dgm:t>
    </dgm:pt>
    <dgm:pt modelId="{28A81181-8A7C-4E1E-AC24-2C7F07167616}" type="parTrans" cxnId="{2A33B707-EEEE-45BD-B1ED-44A402C9ABFA}">
      <dgm:prSet/>
      <dgm:spPr/>
      <dgm:t>
        <a:bodyPr/>
        <a:lstStyle/>
        <a:p>
          <a:endParaRPr lang="en-US"/>
        </a:p>
      </dgm:t>
    </dgm:pt>
    <dgm:pt modelId="{ACE84EAD-E353-4C24-9F60-0784BC29C7B1}" type="sibTrans" cxnId="{2A33B707-EEEE-45BD-B1ED-44A402C9ABFA}">
      <dgm:prSet/>
      <dgm:spPr/>
      <dgm:t>
        <a:bodyPr/>
        <a:lstStyle/>
        <a:p>
          <a:endParaRPr lang="en-US"/>
        </a:p>
      </dgm:t>
    </dgm:pt>
    <dgm:pt modelId="{F00A16B1-AD3E-4BB5-B296-536CEA6800F7}">
      <dgm:prSet phldrT="[Text]"/>
      <dgm:spPr/>
      <dgm:t>
        <a:bodyPr/>
        <a:lstStyle/>
        <a:p>
          <a:pPr rtl="1"/>
          <a:r>
            <a:rPr lang="ar-LB" b="1"/>
            <a:t>الجزء الأوّل</a:t>
          </a:r>
          <a:endParaRPr lang="en-US"/>
        </a:p>
      </dgm:t>
    </dgm:pt>
    <dgm:pt modelId="{2EEA070E-6F3D-4BE2-B955-DAAF17EE31BF}" type="parTrans" cxnId="{6170E5AB-B332-4587-B7FE-5D5679A64E82}">
      <dgm:prSet/>
      <dgm:spPr/>
      <dgm:t>
        <a:bodyPr/>
        <a:lstStyle/>
        <a:p>
          <a:endParaRPr lang="en-US"/>
        </a:p>
      </dgm:t>
    </dgm:pt>
    <dgm:pt modelId="{7C9A5938-0361-4FCD-B77A-3AF4F2CDBC9E}" type="sibTrans" cxnId="{6170E5AB-B332-4587-B7FE-5D5679A64E82}">
      <dgm:prSet/>
      <dgm:spPr/>
      <dgm:t>
        <a:bodyPr/>
        <a:lstStyle/>
        <a:p>
          <a:endParaRPr lang="en-US"/>
        </a:p>
      </dgm:t>
    </dgm:pt>
    <dgm:pt modelId="{D525C392-712C-480B-83DD-5B103FB669D8}">
      <dgm:prSet phldrT="[Text]"/>
      <dgm:spPr/>
      <dgm:t>
        <a:bodyPr/>
        <a:lstStyle/>
        <a:p>
          <a:r>
            <a:rPr lang="ar-LB"/>
            <a:t>الجزء الرابع</a:t>
          </a:r>
          <a:endParaRPr lang="en-US"/>
        </a:p>
      </dgm:t>
    </dgm:pt>
    <dgm:pt modelId="{8091B691-D9D9-423B-9C00-8412BFE67A01}" type="parTrans" cxnId="{C72F1C2D-D8D6-4FD2-BDE2-57058A46F640}">
      <dgm:prSet/>
      <dgm:spPr/>
      <dgm:t>
        <a:bodyPr/>
        <a:lstStyle/>
        <a:p>
          <a:endParaRPr lang="en-US"/>
        </a:p>
      </dgm:t>
    </dgm:pt>
    <dgm:pt modelId="{F5A85211-4A10-40E8-AF1F-2606FE44D3AD}" type="sibTrans" cxnId="{C72F1C2D-D8D6-4FD2-BDE2-57058A46F640}">
      <dgm:prSet/>
      <dgm:spPr/>
      <dgm:t>
        <a:bodyPr/>
        <a:lstStyle/>
        <a:p>
          <a:endParaRPr lang="en-US"/>
        </a:p>
      </dgm:t>
    </dgm:pt>
    <dgm:pt modelId="{86068AE3-1D92-4417-A94D-F186DC002DEB}">
      <dgm:prSet phldrT="[Text]"/>
      <dgm:spPr/>
      <dgm:t>
        <a:bodyPr/>
        <a:lstStyle/>
        <a:p>
          <a:r>
            <a:rPr lang="ar-LB"/>
            <a:t>الجزء الثالث</a:t>
          </a:r>
          <a:endParaRPr lang="en-US"/>
        </a:p>
      </dgm:t>
    </dgm:pt>
    <dgm:pt modelId="{2C478D82-B485-4046-B148-678962A31F3F}" type="parTrans" cxnId="{B85AF666-A8A3-4B8C-A7D8-0F890AC23E44}">
      <dgm:prSet/>
      <dgm:spPr/>
      <dgm:t>
        <a:bodyPr/>
        <a:lstStyle/>
        <a:p>
          <a:endParaRPr lang="en-US"/>
        </a:p>
      </dgm:t>
    </dgm:pt>
    <dgm:pt modelId="{703EB8EC-84C2-49C2-B236-7BE25894E0CB}" type="sibTrans" cxnId="{B85AF666-A8A3-4B8C-A7D8-0F890AC23E44}">
      <dgm:prSet/>
      <dgm:spPr/>
      <dgm:t>
        <a:bodyPr/>
        <a:lstStyle/>
        <a:p>
          <a:endParaRPr lang="en-US"/>
        </a:p>
      </dgm:t>
    </dgm:pt>
    <dgm:pt modelId="{EAFC43FF-EBA8-47CB-9414-E4567A282FF8}">
      <dgm:prSet/>
      <dgm:spPr/>
      <dgm:t>
        <a:bodyPr/>
        <a:lstStyle/>
        <a:p>
          <a:r>
            <a:rPr lang="ar-LB"/>
            <a:t>الجزء السادس</a:t>
          </a:r>
          <a:endParaRPr lang="en-US"/>
        </a:p>
      </dgm:t>
    </dgm:pt>
    <dgm:pt modelId="{3FB6D6CE-DBE8-4EC1-8131-5805B0D4FA19}" type="parTrans" cxnId="{89035296-66E0-40CB-9CF1-4A0ED9B448F7}">
      <dgm:prSet/>
      <dgm:spPr/>
      <dgm:t>
        <a:bodyPr/>
        <a:lstStyle/>
        <a:p>
          <a:endParaRPr lang="en-US"/>
        </a:p>
      </dgm:t>
    </dgm:pt>
    <dgm:pt modelId="{5F1B4E14-714F-4EC3-9B98-52DDCFBF1248}" type="sibTrans" cxnId="{89035296-66E0-40CB-9CF1-4A0ED9B448F7}">
      <dgm:prSet/>
      <dgm:spPr/>
    </dgm:pt>
    <dgm:pt modelId="{55385D7F-3CA3-431F-A208-87B87427D796}">
      <dgm:prSet/>
      <dgm:spPr/>
      <dgm:t>
        <a:bodyPr/>
        <a:lstStyle/>
        <a:p>
          <a:r>
            <a:rPr lang="ar-LB"/>
            <a:t>الجزء الخامس</a:t>
          </a:r>
          <a:endParaRPr lang="en-US"/>
        </a:p>
      </dgm:t>
    </dgm:pt>
    <dgm:pt modelId="{B2405999-60B4-4BF4-8355-46B587A76712}" type="parTrans" cxnId="{13932088-B994-4AE1-BF0E-C0BB2EA0199F}">
      <dgm:prSet/>
      <dgm:spPr/>
      <dgm:t>
        <a:bodyPr/>
        <a:lstStyle/>
        <a:p>
          <a:endParaRPr lang="en-US"/>
        </a:p>
      </dgm:t>
    </dgm:pt>
    <dgm:pt modelId="{1B176B04-48A2-472C-B41F-88900CDC2E96}" type="sibTrans" cxnId="{13932088-B994-4AE1-BF0E-C0BB2EA0199F}">
      <dgm:prSet/>
      <dgm:spPr/>
    </dgm:pt>
    <dgm:pt modelId="{09928FD2-D900-4A56-8A8F-19301CF32643}" type="pres">
      <dgm:prSet presAssocID="{B06E997A-1416-4975-94C6-796C0ED4D21A}" presName="Name0" presStyleCnt="0">
        <dgm:presLayoutVars>
          <dgm:chMax val="1"/>
          <dgm:dir/>
          <dgm:animLvl val="ctr"/>
          <dgm:resizeHandles val="exact"/>
        </dgm:presLayoutVars>
      </dgm:prSet>
      <dgm:spPr/>
      <dgm:t>
        <a:bodyPr/>
        <a:lstStyle/>
        <a:p>
          <a:endParaRPr lang="en-US"/>
        </a:p>
      </dgm:t>
    </dgm:pt>
    <dgm:pt modelId="{8D501166-39D3-4F34-A529-04EA7B37F103}" type="pres">
      <dgm:prSet presAssocID="{3E7B0971-DEB0-4B69-B6D9-BFE896751AA0}" presName="centerShape" presStyleLbl="node0" presStyleIdx="0" presStyleCnt="1"/>
      <dgm:spPr/>
      <dgm:t>
        <a:bodyPr/>
        <a:lstStyle/>
        <a:p>
          <a:endParaRPr lang="en-US"/>
        </a:p>
      </dgm:t>
    </dgm:pt>
    <dgm:pt modelId="{9CB9743B-B92A-4A31-8F37-202B7ECB4812}" type="pres">
      <dgm:prSet presAssocID="{28A81181-8A7C-4E1E-AC24-2C7F07167616}" presName="parTrans" presStyleLbl="sibTrans2D1" presStyleIdx="0" presStyleCnt="6"/>
      <dgm:spPr/>
      <dgm:t>
        <a:bodyPr/>
        <a:lstStyle/>
        <a:p>
          <a:endParaRPr lang="en-US"/>
        </a:p>
      </dgm:t>
    </dgm:pt>
    <dgm:pt modelId="{0F9B2418-B023-4336-8BA2-494A45B0E8D1}" type="pres">
      <dgm:prSet presAssocID="{28A81181-8A7C-4E1E-AC24-2C7F07167616}" presName="connectorText" presStyleLbl="sibTrans2D1" presStyleIdx="0" presStyleCnt="6"/>
      <dgm:spPr/>
      <dgm:t>
        <a:bodyPr/>
        <a:lstStyle/>
        <a:p>
          <a:endParaRPr lang="en-US"/>
        </a:p>
      </dgm:t>
    </dgm:pt>
    <dgm:pt modelId="{50B09807-8E68-4644-ADA7-F9053A9FA054}" type="pres">
      <dgm:prSet presAssocID="{9595B86A-CDA6-4276-AB76-6EB7DCBAA195}" presName="node" presStyleLbl="node1" presStyleIdx="0" presStyleCnt="6">
        <dgm:presLayoutVars>
          <dgm:bulletEnabled val="1"/>
        </dgm:presLayoutVars>
      </dgm:prSet>
      <dgm:spPr/>
      <dgm:t>
        <a:bodyPr/>
        <a:lstStyle/>
        <a:p>
          <a:endParaRPr lang="en-US"/>
        </a:p>
      </dgm:t>
    </dgm:pt>
    <dgm:pt modelId="{9CA19E7D-D70C-4D74-A3B3-F50A02B7A52F}" type="pres">
      <dgm:prSet presAssocID="{2EEA070E-6F3D-4BE2-B955-DAAF17EE31BF}" presName="parTrans" presStyleLbl="sibTrans2D1" presStyleIdx="1" presStyleCnt="6"/>
      <dgm:spPr/>
      <dgm:t>
        <a:bodyPr/>
        <a:lstStyle/>
        <a:p>
          <a:endParaRPr lang="en-US"/>
        </a:p>
      </dgm:t>
    </dgm:pt>
    <dgm:pt modelId="{3ECB65E2-B897-490D-8BD1-62A2B6201149}" type="pres">
      <dgm:prSet presAssocID="{2EEA070E-6F3D-4BE2-B955-DAAF17EE31BF}" presName="connectorText" presStyleLbl="sibTrans2D1" presStyleIdx="1" presStyleCnt="6"/>
      <dgm:spPr/>
      <dgm:t>
        <a:bodyPr/>
        <a:lstStyle/>
        <a:p>
          <a:endParaRPr lang="en-US"/>
        </a:p>
      </dgm:t>
    </dgm:pt>
    <dgm:pt modelId="{029481E4-F8BC-4EB7-BBAB-23CB65493AC6}" type="pres">
      <dgm:prSet presAssocID="{F00A16B1-AD3E-4BB5-B296-536CEA6800F7}" presName="node" presStyleLbl="node1" presStyleIdx="1" presStyleCnt="6">
        <dgm:presLayoutVars>
          <dgm:bulletEnabled val="1"/>
        </dgm:presLayoutVars>
      </dgm:prSet>
      <dgm:spPr/>
      <dgm:t>
        <a:bodyPr/>
        <a:lstStyle/>
        <a:p>
          <a:endParaRPr lang="en-US"/>
        </a:p>
      </dgm:t>
    </dgm:pt>
    <dgm:pt modelId="{545843BD-B5A8-46A7-A5AD-3F7024D3956F}" type="pres">
      <dgm:prSet presAssocID="{3FB6D6CE-DBE8-4EC1-8131-5805B0D4FA19}" presName="parTrans" presStyleLbl="sibTrans2D1" presStyleIdx="2" presStyleCnt="6"/>
      <dgm:spPr/>
      <dgm:t>
        <a:bodyPr/>
        <a:lstStyle/>
        <a:p>
          <a:endParaRPr lang="en-US"/>
        </a:p>
      </dgm:t>
    </dgm:pt>
    <dgm:pt modelId="{793475EE-493D-4BD5-891A-57538A737427}" type="pres">
      <dgm:prSet presAssocID="{3FB6D6CE-DBE8-4EC1-8131-5805B0D4FA19}" presName="connectorText" presStyleLbl="sibTrans2D1" presStyleIdx="2" presStyleCnt="6"/>
      <dgm:spPr/>
      <dgm:t>
        <a:bodyPr/>
        <a:lstStyle/>
        <a:p>
          <a:endParaRPr lang="en-US"/>
        </a:p>
      </dgm:t>
    </dgm:pt>
    <dgm:pt modelId="{B9F571A3-0516-4ACA-952F-2B5931B25955}" type="pres">
      <dgm:prSet presAssocID="{EAFC43FF-EBA8-47CB-9414-E4567A282FF8}" presName="node" presStyleLbl="node1" presStyleIdx="2" presStyleCnt="6">
        <dgm:presLayoutVars>
          <dgm:bulletEnabled val="1"/>
        </dgm:presLayoutVars>
      </dgm:prSet>
      <dgm:spPr/>
      <dgm:t>
        <a:bodyPr/>
        <a:lstStyle/>
        <a:p>
          <a:endParaRPr lang="en-US"/>
        </a:p>
      </dgm:t>
    </dgm:pt>
    <dgm:pt modelId="{7FC38D4B-B2BB-43B5-A9EA-CB3E5700EB53}" type="pres">
      <dgm:prSet presAssocID="{B2405999-60B4-4BF4-8355-46B587A76712}" presName="parTrans" presStyleLbl="sibTrans2D1" presStyleIdx="3" presStyleCnt="6"/>
      <dgm:spPr/>
      <dgm:t>
        <a:bodyPr/>
        <a:lstStyle/>
        <a:p>
          <a:endParaRPr lang="en-US"/>
        </a:p>
      </dgm:t>
    </dgm:pt>
    <dgm:pt modelId="{11DBBA42-E3E2-486C-B68D-B35BCE951EC5}" type="pres">
      <dgm:prSet presAssocID="{B2405999-60B4-4BF4-8355-46B587A76712}" presName="connectorText" presStyleLbl="sibTrans2D1" presStyleIdx="3" presStyleCnt="6"/>
      <dgm:spPr/>
      <dgm:t>
        <a:bodyPr/>
        <a:lstStyle/>
        <a:p>
          <a:endParaRPr lang="en-US"/>
        </a:p>
      </dgm:t>
    </dgm:pt>
    <dgm:pt modelId="{FEC77DE5-9A46-4693-8E42-27D862B38227}" type="pres">
      <dgm:prSet presAssocID="{55385D7F-3CA3-431F-A208-87B87427D796}" presName="node" presStyleLbl="node1" presStyleIdx="3" presStyleCnt="6">
        <dgm:presLayoutVars>
          <dgm:bulletEnabled val="1"/>
        </dgm:presLayoutVars>
      </dgm:prSet>
      <dgm:spPr/>
      <dgm:t>
        <a:bodyPr/>
        <a:lstStyle/>
        <a:p>
          <a:endParaRPr lang="en-US"/>
        </a:p>
      </dgm:t>
    </dgm:pt>
    <dgm:pt modelId="{FEC68F53-003A-4161-B898-FBEC5109EB5E}" type="pres">
      <dgm:prSet presAssocID="{8091B691-D9D9-423B-9C00-8412BFE67A01}" presName="parTrans" presStyleLbl="sibTrans2D1" presStyleIdx="4" presStyleCnt="6"/>
      <dgm:spPr/>
      <dgm:t>
        <a:bodyPr/>
        <a:lstStyle/>
        <a:p>
          <a:endParaRPr lang="en-US"/>
        </a:p>
      </dgm:t>
    </dgm:pt>
    <dgm:pt modelId="{EFA21998-FA5D-48EB-8E32-C31685DC7AFC}" type="pres">
      <dgm:prSet presAssocID="{8091B691-D9D9-423B-9C00-8412BFE67A01}" presName="connectorText" presStyleLbl="sibTrans2D1" presStyleIdx="4" presStyleCnt="6"/>
      <dgm:spPr/>
      <dgm:t>
        <a:bodyPr/>
        <a:lstStyle/>
        <a:p>
          <a:endParaRPr lang="en-US"/>
        </a:p>
      </dgm:t>
    </dgm:pt>
    <dgm:pt modelId="{2B02879E-AEAB-47EB-B76B-539B598F98FD}" type="pres">
      <dgm:prSet presAssocID="{D525C392-712C-480B-83DD-5B103FB669D8}" presName="node" presStyleLbl="node1" presStyleIdx="4" presStyleCnt="6">
        <dgm:presLayoutVars>
          <dgm:bulletEnabled val="1"/>
        </dgm:presLayoutVars>
      </dgm:prSet>
      <dgm:spPr/>
      <dgm:t>
        <a:bodyPr/>
        <a:lstStyle/>
        <a:p>
          <a:endParaRPr lang="en-US"/>
        </a:p>
      </dgm:t>
    </dgm:pt>
    <dgm:pt modelId="{52385516-DDDF-45F7-927A-A87B7CBD98A3}" type="pres">
      <dgm:prSet presAssocID="{2C478D82-B485-4046-B148-678962A31F3F}" presName="parTrans" presStyleLbl="sibTrans2D1" presStyleIdx="5" presStyleCnt="6"/>
      <dgm:spPr/>
      <dgm:t>
        <a:bodyPr/>
        <a:lstStyle/>
        <a:p>
          <a:endParaRPr lang="en-US"/>
        </a:p>
      </dgm:t>
    </dgm:pt>
    <dgm:pt modelId="{4E96573B-2585-4C9B-A27E-048E22CA52B8}" type="pres">
      <dgm:prSet presAssocID="{2C478D82-B485-4046-B148-678962A31F3F}" presName="connectorText" presStyleLbl="sibTrans2D1" presStyleIdx="5" presStyleCnt="6"/>
      <dgm:spPr/>
      <dgm:t>
        <a:bodyPr/>
        <a:lstStyle/>
        <a:p>
          <a:endParaRPr lang="en-US"/>
        </a:p>
      </dgm:t>
    </dgm:pt>
    <dgm:pt modelId="{731E5D1D-57A9-4F1D-8EDF-F195DA9EEC0D}" type="pres">
      <dgm:prSet presAssocID="{86068AE3-1D92-4417-A94D-F186DC002DEB}" presName="node" presStyleLbl="node1" presStyleIdx="5" presStyleCnt="6">
        <dgm:presLayoutVars>
          <dgm:bulletEnabled val="1"/>
        </dgm:presLayoutVars>
      </dgm:prSet>
      <dgm:spPr/>
      <dgm:t>
        <a:bodyPr/>
        <a:lstStyle/>
        <a:p>
          <a:endParaRPr lang="en-US"/>
        </a:p>
      </dgm:t>
    </dgm:pt>
  </dgm:ptLst>
  <dgm:cxnLst>
    <dgm:cxn modelId="{E1F8BA94-D79A-4DBB-9268-B9C23512B5BA}" type="presOf" srcId="{F00A16B1-AD3E-4BB5-B296-536CEA6800F7}" destId="{029481E4-F8BC-4EB7-BBAB-23CB65493AC6}" srcOrd="0" destOrd="0" presId="urn:microsoft.com/office/officeart/2005/8/layout/radial5"/>
    <dgm:cxn modelId="{7820DC64-900E-4D23-8250-3366CCB7E636}" type="presOf" srcId="{EAFC43FF-EBA8-47CB-9414-E4567A282FF8}" destId="{B9F571A3-0516-4ACA-952F-2B5931B25955}" srcOrd="0" destOrd="0" presId="urn:microsoft.com/office/officeart/2005/8/layout/radial5"/>
    <dgm:cxn modelId="{44B02EE2-643F-4FD8-9861-43356137DBE4}" type="presOf" srcId="{3E7B0971-DEB0-4B69-B6D9-BFE896751AA0}" destId="{8D501166-39D3-4F34-A529-04EA7B37F103}" srcOrd="0" destOrd="0" presId="urn:microsoft.com/office/officeart/2005/8/layout/radial5"/>
    <dgm:cxn modelId="{13932088-B994-4AE1-BF0E-C0BB2EA0199F}" srcId="{3E7B0971-DEB0-4B69-B6D9-BFE896751AA0}" destId="{55385D7F-3CA3-431F-A208-87B87427D796}" srcOrd="3" destOrd="0" parTransId="{B2405999-60B4-4BF4-8355-46B587A76712}" sibTransId="{1B176B04-48A2-472C-B41F-88900CDC2E96}"/>
    <dgm:cxn modelId="{41958F05-9B82-40BE-9E53-529425F84210}" type="presOf" srcId="{28A81181-8A7C-4E1E-AC24-2C7F07167616}" destId="{9CB9743B-B92A-4A31-8F37-202B7ECB4812}" srcOrd="0" destOrd="0" presId="urn:microsoft.com/office/officeart/2005/8/layout/radial5"/>
    <dgm:cxn modelId="{6170E5AB-B332-4587-B7FE-5D5679A64E82}" srcId="{3E7B0971-DEB0-4B69-B6D9-BFE896751AA0}" destId="{F00A16B1-AD3E-4BB5-B296-536CEA6800F7}" srcOrd="1" destOrd="0" parTransId="{2EEA070E-6F3D-4BE2-B955-DAAF17EE31BF}" sibTransId="{7C9A5938-0361-4FCD-B77A-3AF4F2CDBC9E}"/>
    <dgm:cxn modelId="{B2EF9136-C1C8-4372-BD27-2093323E2B59}" type="presOf" srcId="{2C478D82-B485-4046-B148-678962A31F3F}" destId="{52385516-DDDF-45F7-927A-A87B7CBD98A3}" srcOrd="0" destOrd="0" presId="urn:microsoft.com/office/officeart/2005/8/layout/radial5"/>
    <dgm:cxn modelId="{6EB90A1A-FBF9-40F6-8660-B4C1960B2CBF}" type="presOf" srcId="{B2405999-60B4-4BF4-8355-46B587A76712}" destId="{7FC38D4B-B2BB-43B5-A9EA-CB3E5700EB53}" srcOrd="0" destOrd="0" presId="urn:microsoft.com/office/officeart/2005/8/layout/radial5"/>
    <dgm:cxn modelId="{C72F1C2D-D8D6-4FD2-BDE2-57058A46F640}" srcId="{3E7B0971-DEB0-4B69-B6D9-BFE896751AA0}" destId="{D525C392-712C-480B-83DD-5B103FB669D8}" srcOrd="4" destOrd="0" parTransId="{8091B691-D9D9-423B-9C00-8412BFE67A01}" sibTransId="{F5A85211-4A10-40E8-AF1F-2606FE44D3AD}"/>
    <dgm:cxn modelId="{FE4B8161-EEA5-49F6-A9D4-F3378C09164E}" type="presOf" srcId="{2EEA070E-6F3D-4BE2-B955-DAAF17EE31BF}" destId="{3ECB65E2-B897-490D-8BD1-62A2B6201149}" srcOrd="1" destOrd="0" presId="urn:microsoft.com/office/officeart/2005/8/layout/radial5"/>
    <dgm:cxn modelId="{E2A8FEBD-22DC-41FA-B41C-317B8A042FC1}" type="presOf" srcId="{8091B691-D9D9-423B-9C00-8412BFE67A01}" destId="{FEC68F53-003A-4161-B898-FBEC5109EB5E}" srcOrd="0" destOrd="0" presId="urn:microsoft.com/office/officeart/2005/8/layout/radial5"/>
    <dgm:cxn modelId="{F632BD30-CB08-4056-BB9A-31694EEF632D}" srcId="{B06E997A-1416-4975-94C6-796C0ED4D21A}" destId="{3E7B0971-DEB0-4B69-B6D9-BFE896751AA0}" srcOrd="0" destOrd="0" parTransId="{029616CF-0FD5-4283-854A-96F226ADEA44}" sibTransId="{681A58F9-E015-4FCE-93F3-97658CA1FD3C}"/>
    <dgm:cxn modelId="{3C34462F-82A8-41E6-951B-4AD763D8CFB9}" type="presOf" srcId="{8091B691-D9D9-423B-9C00-8412BFE67A01}" destId="{EFA21998-FA5D-48EB-8E32-C31685DC7AFC}" srcOrd="1" destOrd="0" presId="urn:microsoft.com/office/officeart/2005/8/layout/radial5"/>
    <dgm:cxn modelId="{2A33B707-EEEE-45BD-B1ED-44A402C9ABFA}" srcId="{3E7B0971-DEB0-4B69-B6D9-BFE896751AA0}" destId="{9595B86A-CDA6-4276-AB76-6EB7DCBAA195}" srcOrd="0" destOrd="0" parTransId="{28A81181-8A7C-4E1E-AC24-2C7F07167616}" sibTransId="{ACE84EAD-E353-4C24-9F60-0784BC29C7B1}"/>
    <dgm:cxn modelId="{45A6CC26-5020-4A69-901F-585D2AE5F057}" type="presOf" srcId="{9595B86A-CDA6-4276-AB76-6EB7DCBAA195}" destId="{50B09807-8E68-4644-ADA7-F9053A9FA054}" srcOrd="0" destOrd="0" presId="urn:microsoft.com/office/officeart/2005/8/layout/radial5"/>
    <dgm:cxn modelId="{7028B4EC-69E8-4B35-BC6E-102DF8A107DC}" type="presOf" srcId="{B06E997A-1416-4975-94C6-796C0ED4D21A}" destId="{09928FD2-D900-4A56-8A8F-19301CF32643}" srcOrd="0" destOrd="0" presId="urn:microsoft.com/office/officeart/2005/8/layout/radial5"/>
    <dgm:cxn modelId="{5768155F-FB9C-4A51-958B-3FFD4CC820E3}" type="presOf" srcId="{3FB6D6CE-DBE8-4EC1-8131-5805B0D4FA19}" destId="{545843BD-B5A8-46A7-A5AD-3F7024D3956F}" srcOrd="0" destOrd="0" presId="urn:microsoft.com/office/officeart/2005/8/layout/radial5"/>
    <dgm:cxn modelId="{B85AF666-A8A3-4B8C-A7D8-0F890AC23E44}" srcId="{3E7B0971-DEB0-4B69-B6D9-BFE896751AA0}" destId="{86068AE3-1D92-4417-A94D-F186DC002DEB}" srcOrd="5" destOrd="0" parTransId="{2C478D82-B485-4046-B148-678962A31F3F}" sibTransId="{703EB8EC-84C2-49C2-B236-7BE25894E0CB}"/>
    <dgm:cxn modelId="{86B91FB0-A416-495A-BF23-8B912A123FB4}" type="presOf" srcId="{86068AE3-1D92-4417-A94D-F186DC002DEB}" destId="{731E5D1D-57A9-4F1D-8EDF-F195DA9EEC0D}" srcOrd="0" destOrd="0" presId="urn:microsoft.com/office/officeart/2005/8/layout/radial5"/>
    <dgm:cxn modelId="{9EC89847-E6CD-4FE4-A713-099BA4A88259}" type="presOf" srcId="{3FB6D6CE-DBE8-4EC1-8131-5805B0D4FA19}" destId="{793475EE-493D-4BD5-891A-57538A737427}" srcOrd="1" destOrd="0" presId="urn:microsoft.com/office/officeart/2005/8/layout/radial5"/>
    <dgm:cxn modelId="{BC153E78-89F7-419B-94E2-BC6641B48691}" type="presOf" srcId="{28A81181-8A7C-4E1E-AC24-2C7F07167616}" destId="{0F9B2418-B023-4336-8BA2-494A45B0E8D1}" srcOrd="1" destOrd="0" presId="urn:microsoft.com/office/officeart/2005/8/layout/radial5"/>
    <dgm:cxn modelId="{3051CA38-CDC4-4A9E-9CB4-A1033A5B78D9}" type="presOf" srcId="{2C478D82-B485-4046-B148-678962A31F3F}" destId="{4E96573B-2585-4C9B-A27E-048E22CA52B8}" srcOrd="1" destOrd="0" presId="urn:microsoft.com/office/officeart/2005/8/layout/radial5"/>
    <dgm:cxn modelId="{9F46EF53-DE17-43E5-9EB3-3DFCC163D40F}" type="presOf" srcId="{D525C392-712C-480B-83DD-5B103FB669D8}" destId="{2B02879E-AEAB-47EB-B76B-539B598F98FD}" srcOrd="0" destOrd="0" presId="urn:microsoft.com/office/officeart/2005/8/layout/radial5"/>
    <dgm:cxn modelId="{89035296-66E0-40CB-9CF1-4A0ED9B448F7}" srcId="{3E7B0971-DEB0-4B69-B6D9-BFE896751AA0}" destId="{EAFC43FF-EBA8-47CB-9414-E4567A282FF8}" srcOrd="2" destOrd="0" parTransId="{3FB6D6CE-DBE8-4EC1-8131-5805B0D4FA19}" sibTransId="{5F1B4E14-714F-4EC3-9B98-52DDCFBF1248}"/>
    <dgm:cxn modelId="{74FFE3C8-B925-44C2-9663-9267D2C88950}" type="presOf" srcId="{55385D7F-3CA3-431F-A208-87B87427D796}" destId="{FEC77DE5-9A46-4693-8E42-27D862B38227}" srcOrd="0" destOrd="0" presId="urn:microsoft.com/office/officeart/2005/8/layout/radial5"/>
    <dgm:cxn modelId="{35E9BE2F-FF46-45F5-AC79-3EAD48F30229}" type="presOf" srcId="{B2405999-60B4-4BF4-8355-46B587A76712}" destId="{11DBBA42-E3E2-486C-B68D-B35BCE951EC5}" srcOrd="1" destOrd="0" presId="urn:microsoft.com/office/officeart/2005/8/layout/radial5"/>
    <dgm:cxn modelId="{249089F2-BB21-4B6B-9127-B581E5AA6D9E}" type="presOf" srcId="{2EEA070E-6F3D-4BE2-B955-DAAF17EE31BF}" destId="{9CA19E7D-D70C-4D74-A3B3-F50A02B7A52F}" srcOrd="0" destOrd="0" presId="urn:microsoft.com/office/officeart/2005/8/layout/radial5"/>
    <dgm:cxn modelId="{61206390-9481-451A-931E-11368EBE9D6C}" type="presParOf" srcId="{09928FD2-D900-4A56-8A8F-19301CF32643}" destId="{8D501166-39D3-4F34-A529-04EA7B37F103}" srcOrd="0" destOrd="0" presId="urn:microsoft.com/office/officeart/2005/8/layout/radial5"/>
    <dgm:cxn modelId="{543E5B43-E609-41EC-9DDC-6E68D0FBF5BE}" type="presParOf" srcId="{09928FD2-D900-4A56-8A8F-19301CF32643}" destId="{9CB9743B-B92A-4A31-8F37-202B7ECB4812}" srcOrd="1" destOrd="0" presId="urn:microsoft.com/office/officeart/2005/8/layout/radial5"/>
    <dgm:cxn modelId="{3DACD4F6-75EC-479B-8C1E-5E64DC2DC636}" type="presParOf" srcId="{9CB9743B-B92A-4A31-8F37-202B7ECB4812}" destId="{0F9B2418-B023-4336-8BA2-494A45B0E8D1}" srcOrd="0" destOrd="0" presId="urn:microsoft.com/office/officeart/2005/8/layout/radial5"/>
    <dgm:cxn modelId="{3AEC386E-DFAA-4AFA-9638-05945C9B8610}" type="presParOf" srcId="{09928FD2-D900-4A56-8A8F-19301CF32643}" destId="{50B09807-8E68-4644-ADA7-F9053A9FA054}" srcOrd="2" destOrd="0" presId="urn:microsoft.com/office/officeart/2005/8/layout/radial5"/>
    <dgm:cxn modelId="{8A173925-8D5A-4FC3-B6C7-B863C8A37515}" type="presParOf" srcId="{09928FD2-D900-4A56-8A8F-19301CF32643}" destId="{9CA19E7D-D70C-4D74-A3B3-F50A02B7A52F}" srcOrd="3" destOrd="0" presId="urn:microsoft.com/office/officeart/2005/8/layout/radial5"/>
    <dgm:cxn modelId="{7963430F-53E7-4F4F-B49A-5494715CC5D0}" type="presParOf" srcId="{9CA19E7D-D70C-4D74-A3B3-F50A02B7A52F}" destId="{3ECB65E2-B897-490D-8BD1-62A2B6201149}" srcOrd="0" destOrd="0" presId="urn:microsoft.com/office/officeart/2005/8/layout/radial5"/>
    <dgm:cxn modelId="{C0DD2331-CEE9-47F3-8BBA-367094E5C554}" type="presParOf" srcId="{09928FD2-D900-4A56-8A8F-19301CF32643}" destId="{029481E4-F8BC-4EB7-BBAB-23CB65493AC6}" srcOrd="4" destOrd="0" presId="urn:microsoft.com/office/officeart/2005/8/layout/radial5"/>
    <dgm:cxn modelId="{08483426-2A70-4A81-98C3-1F9517E8E16A}" type="presParOf" srcId="{09928FD2-D900-4A56-8A8F-19301CF32643}" destId="{545843BD-B5A8-46A7-A5AD-3F7024D3956F}" srcOrd="5" destOrd="0" presId="urn:microsoft.com/office/officeart/2005/8/layout/radial5"/>
    <dgm:cxn modelId="{38676E78-4825-40A8-A6FA-45160CB5E654}" type="presParOf" srcId="{545843BD-B5A8-46A7-A5AD-3F7024D3956F}" destId="{793475EE-493D-4BD5-891A-57538A737427}" srcOrd="0" destOrd="0" presId="urn:microsoft.com/office/officeart/2005/8/layout/radial5"/>
    <dgm:cxn modelId="{173256DE-28B9-4667-A26E-2EC5E0D8D841}" type="presParOf" srcId="{09928FD2-D900-4A56-8A8F-19301CF32643}" destId="{B9F571A3-0516-4ACA-952F-2B5931B25955}" srcOrd="6" destOrd="0" presId="urn:microsoft.com/office/officeart/2005/8/layout/radial5"/>
    <dgm:cxn modelId="{D004DE6C-8DDD-4A2D-A2B3-AB2BB5AFABFA}" type="presParOf" srcId="{09928FD2-D900-4A56-8A8F-19301CF32643}" destId="{7FC38D4B-B2BB-43B5-A9EA-CB3E5700EB53}" srcOrd="7" destOrd="0" presId="urn:microsoft.com/office/officeart/2005/8/layout/radial5"/>
    <dgm:cxn modelId="{1E738CE7-EB2D-4E17-B1EF-7802A9760FBA}" type="presParOf" srcId="{7FC38D4B-B2BB-43B5-A9EA-CB3E5700EB53}" destId="{11DBBA42-E3E2-486C-B68D-B35BCE951EC5}" srcOrd="0" destOrd="0" presId="urn:microsoft.com/office/officeart/2005/8/layout/radial5"/>
    <dgm:cxn modelId="{18D3DD1D-40CB-43DC-8A36-DC447524161A}" type="presParOf" srcId="{09928FD2-D900-4A56-8A8F-19301CF32643}" destId="{FEC77DE5-9A46-4693-8E42-27D862B38227}" srcOrd="8" destOrd="0" presId="urn:microsoft.com/office/officeart/2005/8/layout/radial5"/>
    <dgm:cxn modelId="{9EB4B8A7-3D72-4EA5-9012-23CA1FDD625B}" type="presParOf" srcId="{09928FD2-D900-4A56-8A8F-19301CF32643}" destId="{FEC68F53-003A-4161-B898-FBEC5109EB5E}" srcOrd="9" destOrd="0" presId="urn:microsoft.com/office/officeart/2005/8/layout/radial5"/>
    <dgm:cxn modelId="{7D61285B-9304-4A09-BE17-79D77966E06E}" type="presParOf" srcId="{FEC68F53-003A-4161-B898-FBEC5109EB5E}" destId="{EFA21998-FA5D-48EB-8E32-C31685DC7AFC}" srcOrd="0" destOrd="0" presId="urn:microsoft.com/office/officeart/2005/8/layout/radial5"/>
    <dgm:cxn modelId="{1635EFC1-3797-412B-86B3-C83B5157690F}" type="presParOf" srcId="{09928FD2-D900-4A56-8A8F-19301CF32643}" destId="{2B02879E-AEAB-47EB-B76B-539B598F98FD}" srcOrd="10" destOrd="0" presId="urn:microsoft.com/office/officeart/2005/8/layout/radial5"/>
    <dgm:cxn modelId="{DB759F72-9D14-4122-A89A-7B6AB8031386}" type="presParOf" srcId="{09928FD2-D900-4A56-8A8F-19301CF32643}" destId="{52385516-DDDF-45F7-927A-A87B7CBD98A3}" srcOrd="11" destOrd="0" presId="urn:microsoft.com/office/officeart/2005/8/layout/radial5"/>
    <dgm:cxn modelId="{1803A96F-2F74-447E-9C21-F3A58EFAC4AC}" type="presParOf" srcId="{52385516-DDDF-45F7-927A-A87B7CBD98A3}" destId="{4E96573B-2585-4C9B-A27E-048E22CA52B8}" srcOrd="0" destOrd="0" presId="urn:microsoft.com/office/officeart/2005/8/layout/radial5"/>
    <dgm:cxn modelId="{51CEAB14-8696-4568-82D2-459CD6A141F2}" type="presParOf" srcId="{09928FD2-D900-4A56-8A8F-19301CF32643}" destId="{731E5D1D-57A9-4F1D-8EDF-F195DA9EEC0D}" srcOrd="12" destOrd="0" presId="urn:microsoft.com/office/officeart/2005/8/layout/radial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501166-39D3-4F34-A529-04EA7B37F103}">
      <dsp:nvSpPr>
        <dsp:cNvPr id="0" name=""/>
        <dsp:cNvSpPr/>
      </dsp:nvSpPr>
      <dsp:spPr>
        <a:xfrm>
          <a:off x="2322611" y="1179611"/>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rtl="1">
            <a:lnSpc>
              <a:spcPct val="90000"/>
            </a:lnSpc>
            <a:spcBef>
              <a:spcPct val="0"/>
            </a:spcBef>
            <a:spcAft>
              <a:spcPct val="35000"/>
            </a:spcAft>
          </a:pPr>
          <a:r>
            <a:rPr lang="ar-SA" sz="1300" b="1" kern="1200"/>
            <a:t>محتوى اتّفاقيّة سيداو</a:t>
          </a:r>
          <a:endParaRPr lang="en-US" sz="1300" kern="1200"/>
        </a:p>
      </dsp:txBody>
      <dsp:txXfrm>
        <a:off x="2445798" y="1302798"/>
        <a:ext cx="594802" cy="594802"/>
      </dsp:txXfrm>
    </dsp:sp>
    <dsp:sp modelId="{9CB9743B-B92A-4A31-8F37-202B7ECB4812}">
      <dsp:nvSpPr>
        <dsp:cNvPr id="0" name=""/>
        <dsp:cNvSpPr/>
      </dsp:nvSpPr>
      <dsp:spPr>
        <a:xfrm rot="16200000">
          <a:off x="2653889" y="873157"/>
          <a:ext cx="178620" cy="2860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2680682" y="957150"/>
        <a:ext cx="125034" cy="171600"/>
      </dsp:txXfrm>
    </dsp:sp>
    <dsp:sp modelId="{50B09807-8E68-4644-ADA7-F9053A9FA054}">
      <dsp:nvSpPr>
        <dsp:cNvPr id="0" name=""/>
        <dsp:cNvSpPr/>
      </dsp:nvSpPr>
      <dsp:spPr>
        <a:xfrm>
          <a:off x="2322611" y="1416"/>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ar-LB" sz="1300" b="1" kern="1200"/>
            <a:t>الجزء الثاني</a:t>
          </a:r>
          <a:endParaRPr lang="en-US" sz="1300" kern="1200"/>
        </a:p>
      </dsp:txBody>
      <dsp:txXfrm>
        <a:off x="2445798" y="124603"/>
        <a:ext cx="594802" cy="594802"/>
      </dsp:txXfrm>
    </dsp:sp>
    <dsp:sp modelId="{9CA19E7D-D70C-4D74-A3B3-F50A02B7A52F}">
      <dsp:nvSpPr>
        <dsp:cNvPr id="0" name=""/>
        <dsp:cNvSpPr/>
      </dsp:nvSpPr>
      <dsp:spPr>
        <a:xfrm rot="19800000">
          <a:off x="3159685" y="1165178"/>
          <a:ext cx="178620" cy="2860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3163275" y="1235775"/>
        <a:ext cx="125034" cy="171600"/>
      </dsp:txXfrm>
    </dsp:sp>
    <dsp:sp modelId="{029481E4-F8BC-4EB7-BBAB-23CB65493AC6}">
      <dsp:nvSpPr>
        <dsp:cNvPr id="0" name=""/>
        <dsp:cNvSpPr/>
      </dsp:nvSpPr>
      <dsp:spPr>
        <a:xfrm>
          <a:off x="3342959" y="590513"/>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rtl="1">
            <a:lnSpc>
              <a:spcPct val="90000"/>
            </a:lnSpc>
            <a:spcBef>
              <a:spcPct val="0"/>
            </a:spcBef>
            <a:spcAft>
              <a:spcPct val="35000"/>
            </a:spcAft>
          </a:pPr>
          <a:r>
            <a:rPr lang="ar-LB" sz="1300" b="1" kern="1200"/>
            <a:t>الجزء الأوّل</a:t>
          </a:r>
          <a:endParaRPr lang="en-US" sz="1300" kern="1200"/>
        </a:p>
      </dsp:txBody>
      <dsp:txXfrm>
        <a:off x="3466146" y="713700"/>
        <a:ext cx="594802" cy="594802"/>
      </dsp:txXfrm>
    </dsp:sp>
    <dsp:sp modelId="{545843BD-B5A8-46A7-A5AD-3F7024D3956F}">
      <dsp:nvSpPr>
        <dsp:cNvPr id="0" name=""/>
        <dsp:cNvSpPr/>
      </dsp:nvSpPr>
      <dsp:spPr>
        <a:xfrm rot="1800000">
          <a:off x="3159685" y="1749221"/>
          <a:ext cx="178620" cy="2860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3163275" y="1793025"/>
        <a:ext cx="125034" cy="171600"/>
      </dsp:txXfrm>
    </dsp:sp>
    <dsp:sp modelId="{B9F571A3-0516-4ACA-952F-2B5931B25955}">
      <dsp:nvSpPr>
        <dsp:cNvPr id="0" name=""/>
        <dsp:cNvSpPr/>
      </dsp:nvSpPr>
      <dsp:spPr>
        <a:xfrm>
          <a:off x="3342959" y="1768709"/>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ar-LB" sz="1300" kern="1200"/>
            <a:t>الجزء السادس</a:t>
          </a:r>
          <a:endParaRPr lang="en-US" sz="1300" kern="1200"/>
        </a:p>
      </dsp:txBody>
      <dsp:txXfrm>
        <a:off x="3466146" y="1891896"/>
        <a:ext cx="594802" cy="594802"/>
      </dsp:txXfrm>
    </dsp:sp>
    <dsp:sp modelId="{7FC38D4B-B2BB-43B5-A9EA-CB3E5700EB53}">
      <dsp:nvSpPr>
        <dsp:cNvPr id="0" name=""/>
        <dsp:cNvSpPr/>
      </dsp:nvSpPr>
      <dsp:spPr>
        <a:xfrm rot="5400000">
          <a:off x="2653889" y="2041242"/>
          <a:ext cx="178620" cy="2860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2680682" y="2071649"/>
        <a:ext cx="125034" cy="171600"/>
      </dsp:txXfrm>
    </dsp:sp>
    <dsp:sp modelId="{FEC77DE5-9A46-4693-8E42-27D862B38227}">
      <dsp:nvSpPr>
        <dsp:cNvPr id="0" name=""/>
        <dsp:cNvSpPr/>
      </dsp:nvSpPr>
      <dsp:spPr>
        <a:xfrm>
          <a:off x="2322611" y="2357807"/>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ar-LB" sz="1300" kern="1200"/>
            <a:t>الجزء الخامس</a:t>
          </a:r>
          <a:endParaRPr lang="en-US" sz="1300" kern="1200"/>
        </a:p>
      </dsp:txBody>
      <dsp:txXfrm>
        <a:off x="2445798" y="2480994"/>
        <a:ext cx="594802" cy="594802"/>
      </dsp:txXfrm>
    </dsp:sp>
    <dsp:sp modelId="{FEC68F53-003A-4161-B898-FBEC5109EB5E}">
      <dsp:nvSpPr>
        <dsp:cNvPr id="0" name=""/>
        <dsp:cNvSpPr/>
      </dsp:nvSpPr>
      <dsp:spPr>
        <a:xfrm rot="9000000">
          <a:off x="2148094" y="1749221"/>
          <a:ext cx="178620" cy="2860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0800000">
        <a:off x="2198090" y="1793025"/>
        <a:ext cx="125034" cy="171600"/>
      </dsp:txXfrm>
    </dsp:sp>
    <dsp:sp modelId="{2B02879E-AEAB-47EB-B76B-539B598F98FD}">
      <dsp:nvSpPr>
        <dsp:cNvPr id="0" name=""/>
        <dsp:cNvSpPr/>
      </dsp:nvSpPr>
      <dsp:spPr>
        <a:xfrm>
          <a:off x="1302264" y="1768709"/>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ar-LB" sz="1300" kern="1200"/>
            <a:t>الجزء الرابع</a:t>
          </a:r>
          <a:endParaRPr lang="en-US" sz="1300" kern="1200"/>
        </a:p>
      </dsp:txBody>
      <dsp:txXfrm>
        <a:off x="1425451" y="1891896"/>
        <a:ext cx="594802" cy="594802"/>
      </dsp:txXfrm>
    </dsp:sp>
    <dsp:sp modelId="{52385516-DDDF-45F7-927A-A87B7CBD98A3}">
      <dsp:nvSpPr>
        <dsp:cNvPr id="0" name=""/>
        <dsp:cNvSpPr/>
      </dsp:nvSpPr>
      <dsp:spPr>
        <a:xfrm rot="12600000">
          <a:off x="2148094" y="1165178"/>
          <a:ext cx="178620" cy="2860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0800000">
        <a:off x="2198090" y="1235775"/>
        <a:ext cx="125034" cy="171600"/>
      </dsp:txXfrm>
    </dsp:sp>
    <dsp:sp modelId="{731E5D1D-57A9-4F1D-8EDF-F195DA9EEC0D}">
      <dsp:nvSpPr>
        <dsp:cNvPr id="0" name=""/>
        <dsp:cNvSpPr/>
      </dsp:nvSpPr>
      <dsp:spPr>
        <a:xfrm>
          <a:off x="1302264" y="590513"/>
          <a:ext cx="841176" cy="8411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ar-LB" sz="1300" kern="1200"/>
            <a:t>الجزء الثالث</a:t>
          </a:r>
          <a:endParaRPr lang="en-US" sz="1300" kern="1200"/>
        </a:p>
      </dsp:txBody>
      <dsp:txXfrm>
        <a:off x="1425451" y="713700"/>
        <a:ext cx="594802" cy="594802"/>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5982</TotalTime>
  <Pages>8</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10</cp:revision>
  <dcterms:created xsi:type="dcterms:W3CDTF">2020-02-01T09:21:00Z</dcterms:created>
  <dcterms:modified xsi:type="dcterms:W3CDTF">2022-07-29T10:11:00Z</dcterms:modified>
</cp:coreProperties>
</file>